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342" w:type="dxa"/>
        <w:tblCellMar>
          <w:left w:w="0" w:type="dxa"/>
          <w:right w:w="0" w:type="dxa"/>
        </w:tblCellMar>
        <w:tblLook w:val="04A0"/>
      </w:tblPr>
      <w:tblGrid>
        <w:gridCol w:w="3348"/>
        <w:gridCol w:w="6210"/>
      </w:tblGrid>
      <w:tr w:rsidR="00212C59" w:rsidRPr="00212C59" w:rsidTr="00212C59">
        <w:trPr>
          <w:tblCellSpacing w:w="0" w:type="dxa"/>
        </w:trPr>
        <w:tc>
          <w:tcPr>
            <w:tcW w:w="3348" w:type="dxa"/>
            <w:tcMar>
              <w:top w:w="0" w:type="dxa"/>
              <w:left w:w="108" w:type="dxa"/>
              <w:bottom w:w="0" w:type="dxa"/>
              <w:right w:w="108" w:type="dxa"/>
            </w:tcMar>
            <w:hideMark/>
          </w:tcPr>
          <w:p w:rsidR="00212C59" w:rsidRDefault="00212C59" w:rsidP="00212C59">
            <w:pPr>
              <w:spacing w:before="120" w:after="100" w:afterAutospacing="1" w:line="240" w:lineRule="auto"/>
              <w:jc w:val="center"/>
              <w:rPr>
                <w:rFonts w:ascii="Times New Roman" w:eastAsia="Times New Roman" w:hAnsi="Times New Roman" w:cs="Times New Roman"/>
                <w:b/>
                <w:bCs/>
                <w:sz w:val="26"/>
                <w:szCs w:val="26"/>
              </w:rPr>
            </w:pPr>
            <w:r w:rsidRPr="00212C59">
              <w:rPr>
                <w:rFonts w:ascii="Times New Roman" w:eastAsia="Times New Roman" w:hAnsi="Times New Roman" w:cs="Times New Roman"/>
                <w:b/>
                <w:bCs/>
                <w:sz w:val="26"/>
                <w:szCs w:val="26"/>
                <w:lang w:val="vi-VN"/>
              </w:rPr>
              <w:t xml:space="preserve">BỘ Y TẾ -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BỘ TÀI NGUYÊN VÀ MÔI TRƯỜNG</w:t>
            </w:r>
            <w:r w:rsidRPr="00212C59">
              <w:rPr>
                <w:rFonts w:ascii="Times New Roman" w:eastAsia="Times New Roman" w:hAnsi="Times New Roman" w:cs="Times New Roman"/>
                <w:b/>
                <w:bCs/>
                <w:sz w:val="26"/>
                <w:szCs w:val="26"/>
                <w:lang w:val="vi-VN"/>
              </w:rPr>
              <w:br/>
              <w:t>-------</w:t>
            </w:r>
            <w:r w:rsidRPr="00212C59">
              <w:rPr>
                <w:rFonts w:ascii="Times New Roman" w:eastAsia="Times New Roman" w:hAnsi="Times New Roman" w:cs="Times New Roman"/>
                <w:sz w:val="26"/>
                <w:szCs w:val="26"/>
                <w:lang w:val="vi-VN"/>
              </w:rPr>
              <w:t xml:space="preserve"> </w:t>
            </w:r>
          </w:p>
        </w:tc>
        <w:tc>
          <w:tcPr>
            <w:tcW w:w="6210"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212C59">
              <w:rPr>
                <w:rFonts w:ascii="Times New Roman" w:eastAsia="Times New Roman" w:hAnsi="Times New Roman" w:cs="Times New Roman"/>
                <w:b/>
                <w:bCs/>
                <w:sz w:val="26"/>
                <w:szCs w:val="26"/>
                <w:lang w:val="vi-VN"/>
              </w:rPr>
              <w:t>CỘNG HÒA XÃ HỘI CHỦ NGHĨA VIỆT NAM</w:t>
            </w:r>
            <w:r w:rsidRPr="00212C59">
              <w:rPr>
                <w:rFonts w:ascii="Times New Roman" w:eastAsia="Times New Roman" w:hAnsi="Times New Roman" w:cs="Times New Roman"/>
                <w:b/>
                <w:bCs/>
                <w:sz w:val="26"/>
                <w:szCs w:val="26"/>
                <w:lang w:val="vi-VN"/>
              </w:rPr>
              <w:br/>
              <w:t xml:space="preserve">Độc lập - Tự do - Hạnh phúc </w:t>
            </w:r>
            <w:r w:rsidRPr="00212C59">
              <w:rPr>
                <w:rFonts w:ascii="Times New Roman" w:eastAsia="Times New Roman" w:hAnsi="Times New Roman" w:cs="Times New Roman"/>
                <w:b/>
                <w:bCs/>
                <w:sz w:val="26"/>
                <w:szCs w:val="26"/>
                <w:lang w:val="vi-VN"/>
              </w:rPr>
              <w:br/>
              <w:t>---------------</w:t>
            </w:r>
          </w:p>
        </w:tc>
      </w:tr>
      <w:tr w:rsidR="00212C59" w:rsidRPr="00212C59" w:rsidTr="00212C59">
        <w:trPr>
          <w:tblCellSpacing w:w="0" w:type="dxa"/>
        </w:trPr>
        <w:tc>
          <w:tcPr>
            <w:tcW w:w="3348"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58/2015/TTLT-BYT-BTNMT</w:t>
            </w:r>
          </w:p>
        </w:tc>
        <w:tc>
          <w:tcPr>
            <w:tcW w:w="6210" w:type="dxa"/>
            <w:tcMar>
              <w:top w:w="0" w:type="dxa"/>
              <w:left w:w="108" w:type="dxa"/>
              <w:bottom w:w="0" w:type="dxa"/>
              <w:right w:w="108" w:type="dxa"/>
            </w:tcMar>
            <w:hideMark/>
          </w:tcPr>
          <w:p w:rsidR="00212C59" w:rsidRPr="00212C59" w:rsidRDefault="00212C59" w:rsidP="00212C59">
            <w:pPr>
              <w:spacing w:before="120" w:after="100" w:afterAutospacing="1" w:line="240" w:lineRule="auto"/>
              <w:jc w:val="right"/>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Hà Nội, ngày 31 tháng 12 năm 2015</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0" w:name="loai_1"/>
      <w:r w:rsidRPr="00212C59">
        <w:rPr>
          <w:rFonts w:ascii="Times New Roman" w:eastAsia="Times New Roman" w:hAnsi="Times New Roman" w:cs="Times New Roman"/>
          <w:b/>
          <w:bCs/>
          <w:sz w:val="26"/>
          <w:szCs w:val="26"/>
          <w:lang w:val="vi-VN"/>
        </w:rPr>
        <w:t>THÔNG TƯ LIÊN TỊCH</w:t>
      </w:r>
      <w:bookmarkEnd w:id="0"/>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1" w:name="loai_1_name"/>
      <w:r w:rsidRPr="00212C59">
        <w:rPr>
          <w:rFonts w:ascii="Times New Roman" w:eastAsia="Times New Roman" w:hAnsi="Times New Roman" w:cs="Times New Roman"/>
          <w:sz w:val="26"/>
          <w:szCs w:val="26"/>
          <w:lang w:val="vi-VN"/>
        </w:rPr>
        <w:t>QUY ĐỊNH VỀ QUẢN LÝ CHẤT THẢI Y TẾ</w:t>
      </w:r>
      <w:bookmarkEnd w:id="1"/>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Căn cứ Luật B</w:t>
      </w:r>
      <w:r w:rsidRPr="00212C59">
        <w:rPr>
          <w:rFonts w:ascii="Times New Roman" w:eastAsia="Times New Roman" w:hAnsi="Times New Roman" w:cs="Times New Roman"/>
          <w:i/>
          <w:iCs/>
          <w:sz w:val="26"/>
          <w:szCs w:val="26"/>
        </w:rPr>
        <w:t>ả</w:t>
      </w:r>
      <w:r w:rsidRPr="00212C59">
        <w:rPr>
          <w:rFonts w:ascii="Times New Roman" w:eastAsia="Times New Roman" w:hAnsi="Times New Roman" w:cs="Times New Roman"/>
          <w:i/>
          <w:iCs/>
          <w:sz w:val="26"/>
          <w:szCs w:val="26"/>
          <w:lang w:val="vi-VN"/>
        </w:rPr>
        <w:t>o vệ môi trường năm 2014;</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Căn cứ Nghị định s</w:t>
      </w:r>
      <w:r w:rsidRPr="00212C59">
        <w:rPr>
          <w:rFonts w:ascii="Times New Roman" w:eastAsia="Times New Roman" w:hAnsi="Times New Roman" w:cs="Times New Roman"/>
          <w:i/>
          <w:iCs/>
          <w:sz w:val="26"/>
          <w:szCs w:val="26"/>
        </w:rPr>
        <w:t>ố</w:t>
      </w:r>
      <w:r w:rsidRPr="00212C59">
        <w:rPr>
          <w:rFonts w:ascii="Times New Roman" w:eastAsia="Times New Roman" w:hAnsi="Times New Roman" w:cs="Times New Roman"/>
          <w:i/>
          <w:iCs/>
          <w:sz w:val="26"/>
          <w:szCs w:val="26"/>
          <w:lang w:val="vi-VN"/>
        </w:rPr>
        <w:t xml:space="preserve"> </w:t>
      </w:r>
      <w:hyperlink r:id="rId4" w:tgtFrame="_blank" w:tooltip="Nghị định 38/2015/NĐ-CP" w:history="1">
        <w:r w:rsidRPr="00212C59">
          <w:rPr>
            <w:rFonts w:ascii="Times New Roman" w:eastAsia="Times New Roman" w:hAnsi="Times New Roman" w:cs="Times New Roman"/>
            <w:i/>
            <w:iCs/>
            <w:color w:val="0000FF"/>
            <w:sz w:val="26"/>
            <w:szCs w:val="26"/>
            <w:u w:val="single"/>
            <w:lang w:val="vi-VN"/>
          </w:rPr>
          <w:t>38/2015/NĐ-CP</w:t>
        </w:r>
      </w:hyperlink>
      <w:r w:rsidRPr="00212C59">
        <w:rPr>
          <w:rFonts w:ascii="Times New Roman" w:eastAsia="Times New Roman" w:hAnsi="Times New Roman" w:cs="Times New Roman"/>
          <w:i/>
          <w:iCs/>
          <w:sz w:val="26"/>
          <w:szCs w:val="26"/>
          <w:lang w:val="vi-VN"/>
        </w:rPr>
        <w:t xml:space="preserve"> ngày 24 tháng 4 năm 2015 của Ch</w:t>
      </w:r>
      <w:r w:rsidRPr="00212C59">
        <w:rPr>
          <w:rFonts w:ascii="Times New Roman" w:eastAsia="Times New Roman" w:hAnsi="Times New Roman" w:cs="Times New Roman"/>
          <w:i/>
          <w:iCs/>
          <w:sz w:val="26"/>
          <w:szCs w:val="26"/>
        </w:rPr>
        <w:t>í</w:t>
      </w:r>
      <w:r w:rsidRPr="00212C59">
        <w:rPr>
          <w:rFonts w:ascii="Times New Roman" w:eastAsia="Times New Roman" w:hAnsi="Times New Roman" w:cs="Times New Roman"/>
          <w:i/>
          <w:iCs/>
          <w:sz w:val="26"/>
          <w:szCs w:val="26"/>
          <w:lang w:val="vi-VN"/>
        </w:rPr>
        <w:t>nh phủ quy định về quản lý chất thải và phế liệu;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 xml:space="preserve">Căn cứ Nghị định số </w:t>
      </w:r>
      <w:hyperlink r:id="rId5" w:tgtFrame="_blank" w:tooltip="Nghị định 63/2012/NĐ-CP" w:history="1">
        <w:r w:rsidRPr="00212C59">
          <w:rPr>
            <w:rFonts w:ascii="Times New Roman" w:eastAsia="Times New Roman" w:hAnsi="Times New Roman" w:cs="Times New Roman"/>
            <w:i/>
            <w:iCs/>
            <w:color w:val="0000FF"/>
            <w:sz w:val="26"/>
            <w:szCs w:val="26"/>
            <w:u w:val="single"/>
            <w:lang w:val="vi-VN"/>
          </w:rPr>
          <w:t>63/2012/NĐ-CP</w:t>
        </w:r>
      </w:hyperlink>
      <w:r w:rsidRPr="00212C59">
        <w:rPr>
          <w:rFonts w:ascii="Times New Roman" w:eastAsia="Times New Roman" w:hAnsi="Times New Roman" w:cs="Times New Roman"/>
          <w:i/>
          <w:iCs/>
          <w:sz w:val="26"/>
          <w:szCs w:val="26"/>
          <w:lang w:val="vi-VN"/>
        </w:rPr>
        <w:t xml:space="preserve"> ngày 31 tháng 8 năm 2012 của Chính phủ quy định chức năng, nhiệm vụ, quyền hạn và cơ cấu tổ chức của Bộ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C</w:t>
      </w:r>
      <w:r w:rsidRPr="00212C59">
        <w:rPr>
          <w:rFonts w:ascii="Times New Roman" w:eastAsia="Times New Roman" w:hAnsi="Times New Roman" w:cs="Times New Roman"/>
          <w:i/>
          <w:iCs/>
          <w:sz w:val="26"/>
          <w:szCs w:val="26"/>
        </w:rPr>
        <w:t>ă</w:t>
      </w:r>
      <w:r w:rsidRPr="00212C59">
        <w:rPr>
          <w:rFonts w:ascii="Times New Roman" w:eastAsia="Times New Roman" w:hAnsi="Times New Roman" w:cs="Times New Roman"/>
          <w:i/>
          <w:iCs/>
          <w:sz w:val="26"/>
          <w:szCs w:val="26"/>
          <w:lang w:val="vi-VN"/>
        </w:rPr>
        <w:t>n cứ Nghị định s</w:t>
      </w:r>
      <w:r w:rsidRPr="00212C59">
        <w:rPr>
          <w:rFonts w:ascii="Times New Roman" w:eastAsia="Times New Roman" w:hAnsi="Times New Roman" w:cs="Times New Roman"/>
          <w:i/>
          <w:iCs/>
          <w:sz w:val="26"/>
          <w:szCs w:val="26"/>
        </w:rPr>
        <w:t>ố</w:t>
      </w:r>
      <w:r w:rsidRPr="00212C59">
        <w:rPr>
          <w:rFonts w:ascii="Times New Roman" w:eastAsia="Times New Roman" w:hAnsi="Times New Roman" w:cs="Times New Roman"/>
          <w:i/>
          <w:iCs/>
          <w:sz w:val="26"/>
          <w:szCs w:val="26"/>
          <w:lang w:val="vi-VN"/>
        </w:rPr>
        <w:t xml:space="preserve"> </w:t>
      </w:r>
      <w:hyperlink r:id="rId6" w:tgtFrame="_blank" w:tooltip="Nghị định 21/2013/NĐ-CP" w:history="1">
        <w:r w:rsidRPr="00212C59">
          <w:rPr>
            <w:rFonts w:ascii="Times New Roman" w:eastAsia="Times New Roman" w:hAnsi="Times New Roman" w:cs="Times New Roman"/>
            <w:i/>
            <w:iCs/>
            <w:color w:val="0000FF"/>
            <w:sz w:val="26"/>
            <w:szCs w:val="26"/>
            <w:u w:val="single"/>
            <w:lang w:val="vi-VN"/>
          </w:rPr>
          <w:t>21/2013/NĐ-CP</w:t>
        </w:r>
      </w:hyperlink>
      <w:r w:rsidRPr="00212C59">
        <w:rPr>
          <w:rFonts w:ascii="Times New Roman" w:eastAsia="Times New Roman" w:hAnsi="Times New Roman" w:cs="Times New Roman"/>
          <w:i/>
          <w:iCs/>
          <w:sz w:val="26"/>
          <w:szCs w:val="26"/>
          <w:lang w:val="vi-VN"/>
        </w:rPr>
        <w:t xml:space="preserve"> ngày 04 tháng 3 năm 2013 của Chính phủ quy định chức năng, nhiệm vụ, quy</w:t>
      </w:r>
      <w:r w:rsidRPr="00212C59">
        <w:rPr>
          <w:rFonts w:ascii="Times New Roman" w:eastAsia="Times New Roman" w:hAnsi="Times New Roman" w:cs="Times New Roman"/>
          <w:i/>
          <w:iCs/>
          <w:sz w:val="26"/>
          <w:szCs w:val="26"/>
        </w:rPr>
        <w:t>ề</w:t>
      </w:r>
      <w:r w:rsidRPr="00212C59">
        <w:rPr>
          <w:rFonts w:ascii="Times New Roman" w:eastAsia="Times New Roman" w:hAnsi="Times New Roman" w:cs="Times New Roman"/>
          <w:i/>
          <w:iCs/>
          <w:sz w:val="26"/>
          <w:szCs w:val="26"/>
          <w:lang w:val="vi-VN"/>
        </w:rPr>
        <w:t>n hạn và cơ c</w:t>
      </w:r>
      <w:r w:rsidRPr="00212C59">
        <w:rPr>
          <w:rFonts w:ascii="Times New Roman" w:eastAsia="Times New Roman" w:hAnsi="Times New Roman" w:cs="Times New Roman"/>
          <w:i/>
          <w:iCs/>
          <w:sz w:val="26"/>
          <w:szCs w:val="26"/>
        </w:rPr>
        <w:t>ấ</w:t>
      </w:r>
      <w:r w:rsidRPr="00212C59">
        <w:rPr>
          <w:rFonts w:ascii="Times New Roman" w:eastAsia="Times New Roman" w:hAnsi="Times New Roman" w:cs="Times New Roman"/>
          <w:i/>
          <w:iCs/>
          <w:sz w:val="26"/>
          <w:szCs w:val="26"/>
          <w:lang w:val="vi-VN"/>
        </w:rPr>
        <w:t>u tổ chức của Bộ Tài nguyên và M</w:t>
      </w:r>
      <w:r w:rsidRPr="00212C59">
        <w:rPr>
          <w:rFonts w:ascii="Times New Roman" w:eastAsia="Times New Roman" w:hAnsi="Times New Roman" w:cs="Times New Roman"/>
          <w:i/>
          <w:iCs/>
          <w:sz w:val="26"/>
          <w:szCs w:val="26"/>
        </w:rPr>
        <w:t>ô</w:t>
      </w:r>
      <w:r w:rsidRPr="00212C59">
        <w:rPr>
          <w:rFonts w:ascii="Times New Roman" w:eastAsia="Times New Roman" w:hAnsi="Times New Roman" w:cs="Times New Roman"/>
          <w:i/>
          <w:iCs/>
          <w:sz w:val="26"/>
          <w:szCs w:val="26"/>
          <w:lang w:val="vi-VN"/>
        </w:rPr>
        <w:t>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Bộ trưởng Bộ Y tế và Bộ trưởng Bộ Tài nguyên và Môi trường ban hành Thông tư liên tịch quy định về quản lý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 w:name="chuong_1"/>
      <w:r w:rsidRPr="00212C59">
        <w:rPr>
          <w:rFonts w:ascii="Times New Roman" w:eastAsia="Times New Roman" w:hAnsi="Times New Roman" w:cs="Times New Roman"/>
          <w:b/>
          <w:bCs/>
          <w:sz w:val="26"/>
          <w:szCs w:val="26"/>
          <w:lang w:val="vi-VN"/>
        </w:rPr>
        <w:t>Chương I</w:t>
      </w:r>
      <w:bookmarkEnd w:id="2"/>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3" w:name="chuong_1_name"/>
      <w:r w:rsidRPr="00212C59">
        <w:rPr>
          <w:rFonts w:ascii="Times New Roman" w:eastAsia="Times New Roman" w:hAnsi="Times New Roman" w:cs="Times New Roman"/>
          <w:b/>
          <w:bCs/>
          <w:sz w:val="26"/>
          <w:szCs w:val="26"/>
          <w:lang w:val="vi-VN"/>
        </w:rPr>
        <w:t>QUY ĐỊNH CHUNG</w:t>
      </w:r>
      <w:bookmarkEnd w:id="3"/>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 w:name="dieu_1"/>
      <w:r w:rsidRPr="00212C59">
        <w:rPr>
          <w:rFonts w:ascii="Times New Roman" w:eastAsia="Times New Roman" w:hAnsi="Times New Roman" w:cs="Times New Roman"/>
          <w:b/>
          <w:bCs/>
          <w:sz w:val="26"/>
          <w:szCs w:val="26"/>
          <w:lang w:val="vi-VN"/>
        </w:rPr>
        <w:t>Điều 1. Phạm vi điều chỉnh</w:t>
      </w:r>
      <w:bookmarkEnd w:id="4"/>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1. Thông tư này quy định chi tiết </w:t>
      </w:r>
      <w:bookmarkStart w:id="5" w:name="dc_1"/>
      <w:r w:rsidRPr="00212C59">
        <w:rPr>
          <w:rFonts w:ascii="Times New Roman" w:eastAsia="Times New Roman" w:hAnsi="Times New Roman" w:cs="Times New Roman"/>
          <w:sz w:val="26"/>
          <w:szCs w:val="26"/>
          <w:lang w:val="vi-VN"/>
        </w:rPr>
        <w:t>Khoản 6, Khoản 7 Điều 49 Nghị định số 38/2015/NĐ-CP</w:t>
      </w:r>
      <w:bookmarkEnd w:id="5"/>
      <w:r w:rsidRPr="00212C59">
        <w:rPr>
          <w:rFonts w:ascii="Times New Roman" w:eastAsia="Times New Roman" w:hAnsi="Times New Roman" w:cs="Times New Roman"/>
          <w:sz w:val="26"/>
          <w:szCs w:val="26"/>
          <w:lang w:val="vi-VN"/>
        </w:rPr>
        <w:t xml:space="preserve"> ngày 24 tháng 4 năm 2015 của Chính phủ quy định về quản lý chất thải và phế liệu.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Thông tư này không điều chỉnh về quản lý chất thải phát sinh từ hoạt động mai táng, hỏa táng và chất thải phóng xạ phát sinh từ hoạt động y tế. Việc qu</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 xml:space="preserve">n lý chất thải phát sinh từ hoạt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ộng mai táng, hỏa táng thực hiện theo quy định về hướng dẫn vệ sinh trong hoạt động mai táng và hỏa táng. Việc quản lý chất thải phóng xạ phát sinh từ hoạt động y tế thực hiện theo quy định về quản lý chất thải phóng xạ và nguồn phóng xạ đã qua sử dụng và bảo đảm an toàn bức xạ trong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6" w:name="dieu_2"/>
      <w:r w:rsidRPr="00212C59">
        <w:rPr>
          <w:rFonts w:ascii="Times New Roman" w:eastAsia="Times New Roman" w:hAnsi="Times New Roman" w:cs="Times New Roman"/>
          <w:b/>
          <w:bCs/>
          <w:sz w:val="26"/>
          <w:szCs w:val="26"/>
          <w:lang w:val="vi-VN"/>
        </w:rPr>
        <w:lastRenderedPageBreak/>
        <w:t>Điều 2. Đối tượng áp dụng</w:t>
      </w:r>
      <w:bookmarkEnd w:id="6"/>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Thông tư này áp dụng đối với cơ quan, tổ chức, cá nhân trong nước và nước ngoài có hoạt động liên quan đến chất thải y tế trên lãnh thổ Việt Nam.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7" w:name="dieu_3"/>
      <w:r w:rsidRPr="00212C59">
        <w:rPr>
          <w:rFonts w:ascii="Times New Roman" w:eastAsia="Times New Roman" w:hAnsi="Times New Roman" w:cs="Times New Roman"/>
          <w:b/>
          <w:bCs/>
          <w:sz w:val="26"/>
          <w:szCs w:val="26"/>
          <w:lang w:val="vi-VN"/>
        </w:rPr>
        <w:t>Điều 3. Giải thích từ ngữ</w:t>
      </w:r>
      <w:bookmarkEnd w:id="7"/>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Trong Thông tư này, các từ ng</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ml:space="preserve"> dưới đây được hiểu như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Chất thải y tế là chất thải phát sinh trong quá trình hoạt động của các cơ sở y tế, bao gồm chất thải y tế nguy hại, chất thải y tế thông thường và nước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Chất thải y tế nguy hại là chất thải y tế chứa yếu tố lây nhiễm hoặc có đặc tính nguy hại khác vượt ngưỡng chất thải nguy hại, bao gồm chất thải lây nhiễm và chất thải nguy hại không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Quản lý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w:t>
      </w:r>
      <w:r w:rsidRPr="00212C59">
        <w:rPr>
          <w:rFonts w:ascii="Times New Roman" w:eastAsia="Times New Roman" w:hAnsi="Times New Roman" w:cs="Times New Roman"/>
          <w:sz w:val="26"/>
          <w:szCs w:val="26"/>
        </w:rPr>
        <w:t>ải y</w:t>
      </w:r>
      <w:r w:rsidRPr="00212C59">
        <w:rPr>
          <w:rFonts w:ascii="Times New Roman" w:eastAsia="Times New Roman" w:hAnsi="Times New Roman" w:cs="Times New Roman"/>
          <w:sz w:val="26"/>
          <w:szCs w:val="26"/>
          <w:lang w:val="vi-VN"/>
        </w:rPr>
        <w:t xml:space="preserve"> tế là quá trình giảm thi</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u, phân định, phân loại, thu gom, lưu giữ,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tái chế, xử lý chất thải y tế và giám sát quá trình thực hiện.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Giảm thiểu chất thải y tế là các hoạt động làm hạn chế tối đa sự phát thải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 Thu gom chất thải y tế là quá trình tập hợp chất thải y tế từ nơi phát sinh và vận chuyển về khu vực lưu gi</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xử lý chất thải y tế trong khuôn viên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6. Vận chuyển chất thải y tế là quá trình chuyên chở chất thải y tế từ nơi lưu gi</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ml:space="preserve"> chất thải trong cơ sở y tế đến nơi lưu giữ, xử lý chất thải của cơ sở xử lý chất thải y tế cho cụm cơ sở y tế, cơ sở xử lý chất thải y tế nguy hại tập trung hoặc cơ sở xử lý chất thải nguy hại tập trung có hạng mục xử lý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7. Cơ sở y tế bao gồm: cơ sở khám bệnh, chữa bệnh (trừ phòng khám bác sĩ gia đình; phòng ch</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n trị y học cổ truyền; cơ sở dịch vụ đếm mạch, đo nhiệt độ, đo huyết áp; chăm sóc sức khỏe tại nhà; cơ sở dịch vụ h</w:t>
      </w:r>
      <w:r w:rsidRPr="00212C59">
        <w:rPr>
          <w:rFonts w:ascii="Times New Roman" w:eastAsia="Times New Roman" w:hAnsi="Times New Roman" w:cs="Times New Roman"/>
          <w:sz w:val="26"/>
          <w:szCs w:val="26"/>
        </w:rPr>
        <w:t>ỗ</w:t>
      </w:r>
      <w:r w:rsidRPr="00212C59">
        <w:rPr>
          <w:rFonts w:ascii="Times New Roman" w:eastAsia="Times New Roman" w:hAnsi="Times New Roman" w:cs="Times New Roman"/>
          <w:sz w:val="26"/>
          <w:szCs w:val="26"/>
          <w:lang w:val="vi-VN"/>
        </w:rPr>
        <w:t xml:space="preserve"> trợ vận chuyển người bệnh trong nước và ra nước ngoài; cơ sở dịch vụ kính thuốc; cơ sở dịch vụ làm răng giả; bệnh xá; y tế cơ quan, đơn vị, tổ chức); cơ sở y tế dự phòng; cơ sở đào tạo và cơ sở nghiên cứu có thực hiện các xét nghiệm về y học.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8" w:name="chuong_2"/>
      <w:r w:rsidRPr="00212C59">
        <w:rPr>
          <w:rFonts w:ascii="Times New Roman" w:eastAsia="Times New Roman" w:hAnsi="Times New Roman" w:cs="Times New Roman"/>
          <w:b/>
          <w:bCs/>
          <w:sz w:val="26"/>
          <w:szCs w:val="26"/>
          <w:lang w:val="vi-VN"/>
        </w:rPr>
        <w:t>Chương II</w:t>
      </w:r>
      <w:bookmarkEnd w:id="8"/>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9" w:name="chuong_2_name"/>
      <w:r w:rsidRPr="00212C59">
        <w:rPr>
          <w:rFonts w:ascii="Times New Roman" w:eastAsia="Times New Roman" w:hAnsi="Times New Roman" w:cs="Times New Roman"/>
          <w:b/>
          <w:bCs/>
          <w:sz w:val="26"/>
          <w:szCs w:val="26"/>
          <w:lang w:val="vi-VN"/>
        </w:rPr>
        <w:t>QUẢN LÝ CHẤT THẢI Y TẾ</w:t>
      </w:r>
      <w:bookmarkEnd w:id="9"/>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0" w:name="muc_1"/>
      <w:r w:rsidRPr="00212C59">
        <w:rPr>
          <w:rFonts w:ascii="Times New Roman" w:eastAsia="Times New Roman" w:hAnsi="Times New Roman" w:cs="Times New Roman"/>
          <w:b/>
          <w:bCs/>
          <w:sz w:val="26"/>
          <w:szCs w:val="26"/>
          <w:lang w:val="vi-VN"/>
        </w:rPr>
        <w:t>Mục 1: PHÂN ĐỊNH, PHÂN LOẠI, THU GOM, LƯU GIỮ, GIẢM THIỂU, TÁI CHẾ CHẤT THẢI Y TẾ NGUY HẠI VÀ CHẤT THẢI Y TẾ THÔNG THƯỜNG</w:t>
      </w:r>
      <w:bookmarkEnd w:id="10"/>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1" w:name="dieu_4"/>
      <w:r w:rsidRPr="00212C59">
        <w:rPr>
          <w:rFonts w:ascii="Times New Roman" w:eastAsia="Times New Roman" w:hAnsi="Times New Roman" w:cs="Times New Roman"/>
          <w:b/>
          <w:bCs/>
          <w:sz w:val="26"/>
          <w:szCs w:val="26"/>
          <w:lang w:val="vi-VN"/>
        </w:rPr>
        <w:t>Điều 4. Phân định chất thải y tế</w:t>
      </w:r>
      <w:bookmarkEnd w:id="11"/>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1. Chất thải lây nhiễm bao gồm: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lây nhiễm sắc nhọn là chất thải lây nhiễm có thể gây ra các vết cắt hoặc xuyên thủng bao gồm: kim tiêm; bơm liền kim tiêm; đầu sắc nhọn của dây truyền; kim chọc dò; kim châm cứu; lưỡi dao mổ; đinh, cưa dùng trong phẫu thuật và các vật sắc nhọn khác;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Chất thải lây nhiễm không sắc nhọn bao gồm: Chất thải thấm, dính, chứa máu hoặc dịch sinh học của cơ thể; các chất thải phát sinh từ buồng bệnh cách ly;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Chất thải có nguy cơ lây nhiễm cao bao gồm: M</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u bệnh phẩm, dụng cụ đựng, dính mẫu bệnh phẩm, chất thải dính m</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u bệnh ph</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 xml:space="preserve">m phát sinh từ các phòng xét nghiệm an toàn sinh học cấp III trở lên theo quy định tại Nghị định số </w:t>
      </w:r>
      <w:hyperlink r:id="rId7" w:tgtFrame="_blank" w:tooltip="Nghị định 92/2010/NĐ-CP" w:history="1">
        <w:r w:rsidRPr="00212C59">
          <w:rPr>
            <w:rFonts w:ascii="Times New Roman" w:eastAsia="Times New Roman" w:hAnsi="Times New Roman" w:cs="Times New Roman"/>
            <w:color w:val="0000FF"/>
            <w:sz w:val="26"/>
            <w:szCs w:val="26"/>
            <w:u w:val="single"/>
            <w:lang w:val="vi-VN"/>
          </w:rPr>
          <w:t>92/2010/NĐ-CP</w:t>
        </w:r>
      </w:hyperlink>
      <w:r w:rsidRPr="00212C59">
        <w:rPr>
          <w:rFonts w:ascii="Times New Roman" w:eastAsia="Times New Roman" w:hAnsi="Times New Roman" w:cs="Times New Roman"/>
          <w:sz w:val="26"/>
          <w:szCs w:val="26"/>
          <w:lang w:val="vi-VN"/>
        </w:rPr>
        <w:t xml:space="preserve"> ngày 30 tháng 8 năm 2010 của Chính phủ quy định chi tiết thi hành Luật Phòng, chống bệnh truyền nhiễm về bảo đ</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m an toàn sinh học tại phòng xét nghiệm;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 Chất thải giải phẫu bao gồm: Mô, bộ phận c</w:t>
      </w:r>
      <w:r w:rsidRPr="00212C59">
        <w:rPr>
          <w:rFonts w:ascii="Times New Roman" w:eastAsia="Times New Roman" w:hAnsi="Times New Roman" w:cs="Times New Roman"/>
          <w:sz w:val="26"/>
          <w:szCs w:val="26"/>
        </w:rPr>
        <w:t>ơ</w:t>
      </w:r>
      <w:r w:rsidRPr="00212C59">
        <w:rPr>
          <w:rFonts w:ascii="Times New Roman" w:eastAsia="Times New Roman" w:hAnsi="Times New Roman" w:cs="Times New Roman"/>
          <w:sz w:val="26"/>
          <w:szCs w:val="26"/>
          <w:lang w:val="vi-VN"/>
        </w:rPr>
        <w:t xml:space="preserve"> thể người thải bỏ và xác động vật thí nghiệm.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Chất thải nguy hại không lây nhiễm bao gồm: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Hóa chất thải b</w:t>
      </w:r>
      <w:r w:rsidRPr="00212C59">
        <w:rPr>
          <w:rFonts w:ascii="Times New Roman" w:eastAsia="Times New Roman" w:hAnsi="Times New Roman" w:cs="Times New Roman"/>
          <w:sz w:val="26"/>
          <w:szCs w:val="26"/>
        </w:rPr>
        <w:t>ỏ</w:t>
      </w:r>
      <w:r w:rsidRPr="00212C59">
        <w:rPr>
          <w:rFonts w:ascii="Times New Roman" w:eastAsia="Times New Roman" w:hAnsi="Times New Roman" w:cs="Times New Roman"/>
          <w:sz w:val="26"/>
          <w:szCs w:val="26"/>
          <w:lang w:val="vi-VN"/>
        </w:rPr>
        <w:t xml:space="preserve"> bao gồm hoặc có các thành phần nguy hại;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Dược phẩm thải b</w:t>
      </w:r>
      <w:r w:rsidRPr="00212C59">
        <w:rPr>
          <w:rFonts w:ascii="Times New Roman" w:eastAsia="Times New Roman" w:hAnsi="Times New Roman" w:cs="Times New Roman"/>
          <w:sz w:val="26"/>
          <w:szCs w:val="26"/>
        </w:rPr>
        <w:t xml:space="preserve">ỏ </w:t>
      </w:r>
      <w:r w:rsidRPr="00212C59">
        <w:rPr>
          <w:rFonts w:ascii="Times New Roman" w:eastAsia="Times New Roman" w:hAnsi="Times New Roman" w:cs="Times New Roman"/>
          <w:sz w:val="26"/>
          <w:szCs w:val="26"/>
          <w:lang w:val="vi-VN"/>
        </w:rPr>
        <w:t>thuộc nhóm gây độc tế bào hoặc có cảnh báo nguy hại từ nhà sản xuất;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Thiết bị y tế bị vỡ, hỏng, đã qua sử dụng thải b</w:t>
      </w:r>
      <w:r w:rsidRPr="00212C59">
        <w:rPr>
          <w:rFonts w:ascii="Times New Roman" w:eastAsia="Times New Roman" w:hAnsi="Times New Roman" w:cs="Times New Roman"/>
          <w:sz w:val="26"/>
          <w:szCs w:val="26"/>
        </w:rPr>
        <w:t>ỏ</w:t>
      </w:r>
      <w:r w:rsidRPr="00212C59">
        <w:rPr>
          <w:rFonts w:ascii="Times New Roman" w:eastAsia="Times New Roman" w:hAnsi="Times New Roman" w:cs="Times New Roman"/>
          <w:sz w:val="26"/>
          <w:szCs w:val="26"/>
          <w:lang w:val="vi-VN"/>
        </w:rPr>
        <w:t xml:space="preserve"> có chứa thủy ngân và các kim loại nặng;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 Chất hàn r</w:t>
      </w:r>
      <w:r w:rsidRPr="00212C59">
        <w:rPr>
          <w:rFonts w:ascii="Times New Roman" w:eastAsia="Times New Roman" w:hAnsi="Times New Roman" w:cs="Times New Roman"/>
          <w:sz w:val="26"/>
          <w:szCs w:val="26"/>
        </w:rPr>
        <w:t>ă</w:t>
      </w:r>
      <w:r w:rsidRPr="00212C59">
        <w:rPr>
          <w:rFonts w:ascii="Times New Roman" w:eastAsia="Times New Roman" w:hAnsi="Times New Roman" w:cs="Times New Roman"/>
          <w:sz w:val="26"/>
          <w:szCs w:val="26"/>
          <w:lang w:val="vi-VN"/>
        </w:rPr>
        <w:t>ng amalgam thải bỏ;</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Chất thải nguy hại khác theo quy định tại Thông tư số 36/2015/TT- BTNMT ngày 30 tháng 6 năm 2015 của Bộ trưởng Bộ Tài nguyên và Môi trường về quản lý chất thải nguy hại (sau đây gọi tắt là Thông tư số 36/2015/TT-BTNMT).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Chất thải y tế thông thường bao gồm: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rắn sinh hoạt phát sinh trong sinh hoạt thường ngày của con n</w:t>
      </w:r>
      <w:r w:rsidRPr="00212C59">
        <w:rPr>
          <w:rFonts w:ascii="Times New Roman" w:eastAsia="Times New Roman" w:hAnsi="Times New Roman" w:cs="Times New Roman"/>
          <w:sz w:val="26"/>
          <w:szCs w:val="26"/>
        </w:rPr>
        <w:t>g</w:t>
      </w:r>
      <w:r w:rsidRPr="00212C59">
        <w:rPr>
          <w:rFonts w:ascii="Times New Roman" w:eastAsia="Times New Roman" w:hAnsi="Times New Roman" w:cs="Times New Roman"/>
          <w:sz w:val="26"/>
          <w:szCs w:val="26"/>
          <w:lang w:val="vi-VN"/>
        </w:rPr>
        <w:t>ười và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ngoại cảnh trong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Chất thải rắn thông thường phát sinh từ cơ sở y tế không thuộc Danh mục chất thải y tế nguy hại hoặc thuộc Danh mục chất thải y tế nguy hại quy định tại Điểm a Khoản 4 Điều này nhưng có yếu tố nguy hại dưới ngư</w:t>
      </w:r>
      <w:r w:rsidRPr="00212C59">
        <w:rPr>
          <w:rFonts w:ascii="Times New Roman" w:eastAsia="Times New Roman" w:hAnsi="Times New Roman" w:cs="Times New Roman"/>
          <w:sz w:val="26"/>
          <w:szCs w:val="26"/>
        </w:rPr>
        <w:t>ỡ</w:t>
      </w:r>
      <w:r w:rsidRPr="00212C59">
        <w:rPr>
          <w:rFonts w:ascii="Times New Roman" w:eastAsia="Times New Roman" w:hAnsi="Times New Roman" w:cs="Times New Roman"/>
          <w:sz w:val="26"/>
          <w:szCs w:val="26"/>
          <w:lang w:val="vi-VN"/>
        </w:rPr>
        <w:t>ng chất thải nguy hại;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c) Sản phẩm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lỏng không nguy hại.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Danh mục và mã chất thải y tế nguy hại bao gồm: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a) Danh mục và mã chất thải nguy hại quy định tại Phụ lục 1 ban hành kèm theo Thông tư số </w:t>
      </w:r>
      <w:hyperlink r:id="rId8" w:tgtFrame="_blank" w:tooltip="Thông tư 36/2015/TT-BTNMT" w:history="1">
        <w:r w:rsidRPr="00212C59">
          <w:rPr>
            <w:rFonts w:ascii="Times New Roman" w:eastAsia="Times New Roman" w:hAnsi="Times New Roman" w:cs="Times New Roman"/>
            <w:color w:val="0000FF"/>
            <w:sz w:val="26"/>
            <w:szCs w:val="26"/>
            <w:u w:val="single"/>
            <w:lang w:val="vi-VN"/>
          </w:rPr>
          <w:t>36/2015/TT-BTNMT</w:t>
        </w:r>
      </w:hyperlink>
      <w:r w:rsidRPr="00212C59">
        <w:rPr>
          <w:rFonts w:ascii="Times New Roman" w:eastAsia="Times New Roman" w:hAnsi="Times New Roman" w:cs="Times New Roman"/>
          <w:sz w:val="26"/>
          <w:szCs w:val="26"/>
          <w:lang w:val="vi-VN"/>
        </w:rPr>
        <w:t xml:space="preserve"> được quy định cụ thể cho chất thải y tế nguy hại tại Phụ lục số 01 (A)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Danh mục chất thải y tế thông thường được phép thu gom phục vụ mục đích tái chế quy định tại Phụ lục số 01 (B)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2" w:name="dieu_5"/>
      <w:r w:rsidRPr="00212C59">
        <w:rPr>
          <w:rFonts w:ascii="Times New Roman" w:eastAsia="Times New Roman" w:hAnsi="Times New Roman" w:cs="Times New Roman"/>
          <w:b/>
          <w:bCs/>
          <w:sz w:val="26"/>
          <w:szCs w:val="26"/>
          <w:lang w:val="vi-VN"/>
        </w:rPr>
        <w:t>Điều 5. Bao bì, dụng cụ, thiết bị lưu chứa chất thải y tế</w:t>
      </w:r>
      <w:bookmarkEnd w:id="12"/>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1. Bao bì (túi), dụng cụ (thùng, hộp, can), thiết bị lưu chứa chất thải y tế thực hiện theo quy định tại các Khoản 2, 3, 4, 5, 6 và Khoản 7 Điều này. Bao bì, dụng cụ, thiết bị lưu chứa chất thải phải có biểu tượng theo quy định tại Phụ lục số 02 ban hành kèm theo Thông tư này. Cơ sở y tế không phải thực hiện các quy định có liên quan về bao bì, dụng cụ, thiết bị lưu chứa quy định tại </w:t>
      </w:r>
      <w:bookmarkStart w:id="13" w:name="dc_2"/>
      <w:r w:rsidRPr="00212C59">
        <w:rPr>
          <w:rFonts w:ascii="Times New Roman" w:eastAsia="Times New Roman" w:hAnsi="Times New Roman" w:cs="Times New Roman"/>
          <w:sz w:val="26"/>
          <w:szCs w:val="26"/>
          <w:lang w:val="vi-VN"/>
        </w:rPr>
        <w:t>Khoản 2 Điều 7 Thông tư số 36/2015/TT-BTNMT</w:t>
      </w:r>
      <w:bookmarkEnd w:id="13"/>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Bảo đảm lưu chứa an toàn chất thải, có kh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 xml:space="preserve"> năng chống thấm và có kích thước phù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p với lượng chất thải lưu chứa.</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Màu sắc của bao bì, dụng cụ, thiết bị lưu chứa chất thải y tế quy định như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Màu vàng đối với bao bì, dụng cụ, thiết bị lưu chứa chất thải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Màu đen đối với bao bì, dụng cụ, thiết bị lưu chứa chất thải nguy hại không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Màu xanh đối với bao bì, dụng cụ, thiết bị lưu chứa chất thải y tế thông thường;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 Màu tr</w:t>
      </w:r>
      <w:r w:rsidRPr="00212C59">
        <w:rPr>
          <w:rFonts w:ascii="Times New Roman" w:eastAsia="Times New Roman" w:hAnsi="Times New Roman" w:cs="Times New Roman"/>
          <w:sz w:val="26"/>
          <w:szCs w:val="26"/>
        </w:rPr>
        <w:t>ắ</w:t>
      </w:r>
      <w:r w:rsidRPr="00212C59">
        <w:rPr>
          <w:rFonts w:ascii="Times New Roman" w:eastAsia="Times New Roman" w:hAnsi="Times New Roman" w:cs="Times New Roman"/>
          <w:sz w:val="26"/>
          <w:szCs w:val="26"/>
          <w:lang w:val="vi-VN"/>
        </w:rPr>
        <w:t>ng đối với bao bì, dụng cụ, thiết bị lưu chứa chất thải tái chế.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Bao bì, dụng cụ đựng chất thải y tế sử dụng phương pháp đốt không làm bằng nhựa PVC.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 Thùng, hộp đựng ch</w:t>
      </w:r>
      <w:r w:rsidRPr="00212C59">
        <w:rPr>
          <w:rFonts w:ascii="Times New Roman" w:eastAsia="Times New Roman" w:hAnsi="Times New Roman" w:cs="Times New Roman"/>
          <w:sz w:val="26"/>
          <w:szCs w:val="26"/>
        </w:rPr>
        <w:t>ất thải</w:t>
      </w:r>
      <w:r w:rsidRPr="00212C59">
        <w:rPr>
          <w:rFonts w:ascii="Times New Roman" w:eastAsia="Times New Roman" w:hAnsi="Times New Roman" w:cs="Times New Roman"/>
          <w:sz w:val="26"/>
          <w:szCs w:val="26"/>
          <w:lang w:val="vi-VN"/>
        </w:rPr>
        <w:t xml:space="preserve"> có nắp đóng, mở thuận tiện trong quá trình sử dụng.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6. Ngoài các quy định tại Khoản 1, 2, 3, 4 và Khoản 5 Điều này, thùng, hộp đ</w:t>
      </w:r>
      <w:r w:rsidRPr="00212C59">
        <w:rPr>
          <w:rFonts w:ascii="Times New Roman" w:eastAsia="Times New Roman" w:hAnsi="Times New Roman" w:cs="Times New Roman"/>
          <w:sz w:val="26"/>
          <w:szCs w:val="26"/>
        </w:rPr>
        <w:t>ự</w:t>
      </w:r>
      <w:r w:rsidRPr="00212C59">
        <w:rPr>
          <w:rFonts w:ascii="Times New Roman" w:eastAsia="Times New Roman" w:hAnsi="Times New Roman" w:cs="Times New Roman"/>
          <w:sz w:val="26"/>
          <w:szCs w:val="26"/>
          <w:lang w:val="vi-VN"/>
        </w:rPr>
        <w:t>ng chất thải sắc nhọn ph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có thành, đáy cứng không bị xuyên thủng.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7. Thùng, hộp đựng chất thải có th</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 xml:space="preserve"> tái sử dụng theo đúng mục đích lưu chứa sau khi đã được làm sạch và để khô.</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4" w:name="dieu_6"/>
      <w:r w:rsidRPr="00212C59">
        <w:rPr>
          <w:rFonts w:ascii="Times New Roman" w:eastAsia="Times New Roman" w:hAnsi="Times New Roman" w:cs="Times New Roman"/>
          <w:b/>
          <w:bCs/>
          <w:sz w:val="26"/>
          <w:szCs w:val="26"/>
          <w:lang w:val="vi-VN"/>
        </w:rPr>
        <w:t>Điều 6. Phân loại chất thải y tế</w:t>
      </w:r>
      <w:bookmarkEnd w:id="14"/>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1. Nguyên tắc phân loại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y tế nguy hại và chất thải y tế thông thường phải phân loại để quản lý ngay tại nơi phát sinh và tại thời điểm phát sinh;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b) Từng loại chất thải y tế phải phân loại riêng vào trong bao bì, dụng cụ, thiết bị lưu chứa chất thải theo quy định tại </w:t>
      </w:r>
      <w:r w:rsidRPr="00212C59">
        <w:rPr>
          <w:rFonts w:ascii="Times New Roman" w:eastAsia="Times New Roman" w:hAnsi="Times New Roman" w:cs="Times New Roman"/>
          <w:sz w:val="26"/>
          <w:szCs w:val="26"/>
        </w:rPr>
        <w:t>Điều</w:t>
      </w:r>
      <w:r w:rsidRPr="00212C59">
        <w:rPr>
          <w:rFonts w:ascii="Times New Roman" w:eastAsia="Times New Roman" w:hAnsi="Times New Roman" w:cs="Times New Roman"/>
          <w:sz w:val="26"/>
          <w:szCs w:val="26"/>
          <w:lang w:val="vi-VN"/>
        </w:rPr>
        <w:t xml:space="preserve"> 5 Thông tư này. Trường hợp các chất thải y tế nguy hại không có khả năng phản ứng, tương tác với nhau và áp dụng cùng một phương pháp xử lý có th</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 xml:space="preserve"> được phân loại chung vào cùng một bao bì, dụng cụ, thi</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t bị lưu chứa;</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Khi chất thải lây nhiễm để lẫn với chất thải khác hoặc ngược lại thì hỗn hợp chất thải đó phải thu gom, lưu giữ và xử lý như chất thải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Vị trí đặt bao bì, dụng cụ phân loại chất thải: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Mỗi khoa, phòng, bộ phận ph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 xml:space="preserve">i bố trí vị trí để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ặt các bao bì, dụng cụ phân loại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Vị trí đặt bao bì, dụng cụ phân loại chất thải y tế phải có hướng d</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n cách phân loại và thu gom chất thải.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Phân loại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lây nhiễm s</w:t>
      </w:r>
      <w:r w:rsidRPr="00212C59">
        <w:rPr>
          <w:rFonts w:ascii="Times New Roman" w:eastAsia="Times New Roman" w:hAnsi="Times New Roman" w:cs="Times New Roman"/>
          <w:sz w:val="26"/>
          <w:szCs w:val="26"/>
        </w:rPr>
        <w:t>ắ</w:t>
      </w:r>
      <w:r w:rsidRPr="00212C59">
        <w:rPr>
          <w:rFonts w:ascii="Times New Roman" w:eastAsia="Times New Roman" w:hAnsi="Times New Roman" w:cs="Times New Roman"/>
          <w:sz w:val="26"/>
          <w:szCs w:val="26"/>
          <w:lang w:val="vi-VN"/>
        </w:rPr>
        <w:t>c nhọn: Đựng trong thùng hoặc hộp có màu vàng;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b) Chất thải lây nhiễm không sắc nhọn: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ựng trong túi hoặc trong thùng có lót túi và có màu vàng;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Chất thải có nguy cơ lây nhiễm cao: Đ</w:t>
      </w:r>
      <w:r w:rsidRPr="00212C59">
        <w:rPr>
          <w:rFonts w:ascii="Times New Roman" w:eastAsia="Times New Roman" w:hAnsi="Times New Roman" w:cs="Times New Roman"/>
          <w:sz w:val="26"/>
          <w:szCs w:val="26"/>
        </w:rPr>
        <w:t>ự</w:t>
      </w:r>
      <w:r w:rsidRPr="00212C59">
        <w:rPr>
          <w:rFonts w:ascii="Times New Roman" w:eastAsia="Times New Roman" w:hAnsi="Times New Roman" w:cs="Times New Roman"/>
          <w:sz w:val="26"/>
          <w:szCs w:val="26"/>
          <w:lang w:val="vi-VN"/>
        </w:rPr>
        <w:t>ng trong túi hoặc trong thùng có lót túi và có màu vàng;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 Chất thải giải ph</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u: Đựng trong 2 lần túi hoặc trong thùng có lót túi và có màu vàng;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Chất thải n</w:t>
      </w:r>
      <w:r w:rsidRPr="00212C59">
        <w:rPr>
          <w:rFonts w:ascii="Times New Roman" w:eastAsia="Times New Roman" w:hAnsi="Times New Roman" w:cs="Times New Roman"/>
          <w:sz w:val="26"/>
          <w:szCs w:val="26"/>
        </w:rPr>
        <w:t>g</w:t>
      </w:r>
      <w:r w:rsidRPr="00212C59">
        <w:rPr>
          <w:rFonts w:ascii="Times New Roman" w:eastAsia="Times New Roman" w:hAnsi="Times New Roman" w:cs="Times New Roman"/>
          <w:sz w:val="26"/>
          <w:szCs w:val="26"/>
          <w:lang w:val="vi-VN"/>
        </w:rPr>
        <w:t>uy hại không lây nhiễm dạng rắn: Đựng trong túi hoặc trong thùng có lót túi và có màu đen;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e)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nguy hại không lây nhiễm dạng lỏng: Đ</w:t>
      </w:r>
      <w:r w:rsidRPr="00212C59">
        <w:rPr>
          <w:rFonts w:ascii="Times New Roman" w:eastAsia="Times New Roman" w:hAnsi="Times New Roman" w:cs="Times New Roman"/>
          <w:sz w:val="26"/>
          <w:szCs w:val="26"/>
        </w:rPr>
        <w:t>ự</w:t>
      </w:r>
      <w:r w:rsidRPr="00212C59">
        <w:rPr>
          <w:rFonts w:ascii="Times New Roman" w:eastAsia="Times New Roman" w:hAnsi="Times New Roman" w:cs="Times New Roman"/>
          <w:sz w:val="26"/>
          <w:szCs w:val="26"/>
          <w:lang w:val="vi-VN"/>
        </w:rPr>
        <w:t>ng trong các dụng cụ có nắp đậy kín;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g) Chất thải y tế thông thường không phục vụ mục đích tái chế: Đựng trong túi hoặc trong thùng có lót túi và có màu xanh;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h) Chất thải y tế thông thường phục vụ mục đích tái chế: Đựng trong túi hoặc trong thùng có lót túi và có màu trắng.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5" w:name="dieu_7"/>
      <w:r w:rsidRPr="00212C59">
        <w:rPr>
          <w:rFonts w:ascii="Times New Roman" w:eastAsia="Times New Roman" w:hAnsi="Times New Roman" w:cs="Times New Roman"/>
          <w:b/>
          <w:bCs/>
          <w:sz w:val="26"/>
          <w:szCs w:val="26"/>
          <w:lang w:val="vi-VN"/>
        </w:rPr>
        <w:lastRenderedPageBreak/>
        <w:t>Điều 7. Thu gom chất thải y tế</w:t>
      </w:r>
      <w:bookmarkEnd w:id="15"/>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Thu gom chất thải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lây nhiễm phải thu gom riêng từ nơi phát sinh về khu vực lưu giữ chất thải trong khuôn viên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Trong quá trình thu gom, túi đựng chất thải phải buộc kín, thùng đựng chất thải phải có nắp đậy kín, bảo đảm không bị rơi, rò r</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 xml:space="preserve"> chất thải trong quá trình thu gom;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Cơ sở y tế quy định tuyến đường và thời điểm thu gom chất thải lây nhiễm phù hợp để hạn ch</w:t>
      </w:r>
      <w:r w:rsidRPr="00212C59">
        <w:rPr>
          <w:rFonts w:ascii="Times New Roman" w:eastAsia="Times New Roman" w:hAnsi="Times New Roman" w:cs="Times New Roman"/>
          <w:sz w:val="26"/>
          <w:szCs w:val="26"/>
        </w:rPr>
        <w:t xml:space="preserve">ế </w:t>
      </w:r>
      <w:r w:rsidRPr="00212C59">
        <w:rPr>
          <w:rFonts w:ascii="Times New Roman" w:eastAsia="Times New Roman" w:hAnsi="Times New Roman" w:cs="Times New Roman"/>
          <w:sz w:val="26"/>
          <w:szCs w:val="26"/>
          <w:lang w:val="vi-VN"/>
        </w:rPr>
        <w:t>ảnh hưởng đến khu vực chăm sóc người bệnh và khu vực khác trong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 Chất thải có nguy cơ lây nhiễm cao phải xử lý sơ bộ trước khi thu gom về khu l</w:t>
      </w:r>
      <w:r w:rsidRPr="00212C59">
        <w:rPr>
          <w:rFonts w:ascii="Times New Roman" w:eastAsia="Times New Roman" w:hAnsi="Times New Roman" w:cs="Times New Roman"/>
          <w:sz w:val="26"/>
          <w:szCs w:val="26"/>
        </w:rPr>
        <w:t>ưu</w:t>
      </w:r>
      <w:r w:rsidRPr="00212C59">
        <w:rPr>
          <w:rFonts w:ascii="Times New Roman" w:eastAsia="Times New Roman" w:hAnsi="Times New Roman" w:cs="Times New Roman"/>
          <w:sz w:val="26"/>
          <w:szCs w:val="26"/>
          <w:lang w:val="vi-VN"/>
        </w:rPr>
        <w:t xml:space="preserve"> giữ, xử lý chất thải trong khuôn viên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Tần suất thu gom chất thải lây nhiễm từ nơi phát sinh về khu lưu gi</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ml:space="preserve"> chất thải trong khuôn viên cơ sở y tế ít nhất 01 (một) lần/ngày;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e) Đối với các cơ sở y tế có lượng chất thải lây nhiễm phát sinh dưới 05 kg/ngày, tần suất thu gom chất thải lây nhiễm sắc nhọn từ nơi phát sinh về khu lưu gi</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ml:space="preserve"> tạm thời trong khuôn viên cơ sở y tế hoặc đưa đi xử lý, tiêu</w:t>
      </w:r>
      <w:r w:rsidRPr="00212C59">
        <w:rPr>
          <w:rFonts w:ascii="Times New Roman" w:eastAsia="Times New Roman" w:hAnsi="Times New Roman" w:cs="Times New Roman"/>
          <w:sz w:val="26"/>
          <w:szCs w:val="26"/>
        </w:rPr>
        <w:t xml:space="preserve"> hủy</w:t>
      </w:r>
      <w:r w:rsidRPr="00212C59">
        <w:rPr>
          <w:rFonts w:ascii="Times New Roman" w:eastAsia="Times New Roman" w:hAnsi="Times New Roman" w:cs="Times New Roman"/>
          <w:sz w:val="26"/>
          <w:szCs w:val="26"/>
          <w:lang w:val="vi-VN"/>
        </w:rPr>
        <w:t xml:space="preserve"> tối thi</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u là 01 (một) lần/tháng.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Thu gom chất thải nguy hại không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nguy hại không lây nhiễm được thu gom, lưu giữ riêng tại khu lưu giữ chất thải trong khuôn viên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Thu gom chất hàn răng amalgam thải và thiết bị y tế bị v</w:t>
      </w:r>
      <w:r w:rsidRPr="00212C59">
        <w:rPr>
          <w:rFonts w:ascii="Times New Roman" w:eastAsia="Times New Roman" w:hAnsi="Times New Roman" w:cs="Times New Roman"/>
          <w:sz w:val="26"/>
          <w:szCs w:val="26"/>
        </w:rPr>
        <w:t>ỡ</w:t>
      </w:r>
      <w:r w:rsidRPr="00212C59">
        <w:rPr>
          <w:rFonts w:ascii="Times New Roman" w:eastAsia="Times New Roman" w:hAnsi="Times New Roman" w:cs="Times New Roman"/>
          <w:sz w:val="26"/>
          <w:szCs w:val="26"/>
          <w:lang w:val="vi-VN"/>
        </w:rPr>
        <w:t xml:space="preserve">, hỏng, đã qua sử dụng có chứa </w:t>
      </w:r>
      <w:r w:rsidRPr="00212C59">
        <w:rPr>
          <w:rFonts w:ascii="Times New Roman" w:eastAsia="Times New Roman" w:hAnsi="Times New Roman" w:cs="Times New Roman"/>
          <w:sz w:val="26"/>
          <w:szCs w:val="26"/>
        </w:rPr>
        <w:t>thủy</w:t>
      </w:r>
      <w:r w:rsidRPr="00212C59">
        <w:rPr>
          <w:rFonts w:ascii="Times New Roman" w:eastAsia="Times New Roman" w:hAnsi="Times New Roman" w:cs="Times New Roman"/>
          <w:sz w:val="26"/>
          <w:szCs w:val="26"/>
          <w:lang w:val="vi-VN"/>
        </w:rPr>
        <w:t xml:space="preserve"> ngân: Chất thải có chứa </w:t>
      </w:r>
      <w:r w:rsidRPr="00212C59">
        <w:rPr>
          <w:rFonts w:ascii="Times New Roman" w:eastAsia="Times New Roman" w:hAnsi="Times New Roman" w:cs="Times New Roman"/>
          <w:sz w:val="26"/>
          <w:szCs w:val="26"/>
        </w:rPr>
        <w:t>thủy</w:t>
      </w:r>
      <w:r w:rsidRPr="00212C59">
        <w:rPr>
          <w:rFonts w:ascii="Times New Roman" w:eastAsia="Times New Roman" w:hAnsi="Times New Roman" w:cs="Times New Roman"/>
          <w:sz w:val="26"/>
          <w:szCs w:val="26"/>
          <w:lang w:val="vi-VN"/>
        </w:rPr>
        <w:t xml:space="preserve"> ngân được thu gom và lưu giữ riêng trong các hộp bằng nhựa hoặc các vật liệu phù hợp và bảo đảm không bị rò rỉ hay phát tán hơi thủy ngân ra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Thu gom chất thải y tế thông thường: Chất thải y tế thông thường phục vụ mục đích tái chế và chất thải y tế thông thường không phục vụ mục đích tái chế được thu gom riêng.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6" w:name="dieu_8"/>
      <w:r w:rsidRPr="00212C59">
        <w:rPr>
          <w:rFonts w:ascii="Times New Roman" w:eastAsia="Times New Roman" w:hAnsi="Times New Roman" w:cs="Times New Roman"/>
          <w:b/>
          <w:bCs/>
          <w:sz w:val="26"/>
          <w:szCs w:val="26"/>
          <w:lang w:val="vi-VN"/>
        </w:rPr>
        <w:t>Điều 8. Lưu giữ chất thải y tế</w:t>
      </w:r>
      <w:bookmarkEnd w:id="16"/>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Cơ sở y tế bố trí khu vực lưu giữ chất thải y tế trong khuôn viên cơ sở y tế đáp ứng các yêu cầu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a) Cơ sở y tế thực hiện xử lý chất thải y tế nguy hại cho cụm cơ sở y tế và bệnh viện phải có khu vực lưu giữ chất thải y tế nguy hại đáp </w:t>
      </w:r>
      <w:r w:rsidRPr="00212C59">
        <w:rPr>
          <w:rFonts w:ascii="Times New Roman" w:eastAsia="Times New Roman" w:hAnsi="Times New Roman" w:cs="Times New Roman"/>
          <w:sz w:val="26"/>
          <w:szCs w:val="26"/>
        </w:rPr>
        <w:t>ứ</w:t>
      </w:r>
      <w:r w:rsidRPr="00212C59">
        <w:rPr>
          <w:rFonts w:ascii="Times New Roman" w:eastAsia="Times New Roman" w:hAnsi="Times New Roman" w:cs="Times New Roman"/>
          <w:sz w:val="26"/>
          <w:szCs w:val="26"/>
          <w:lang w:val="vi-VN"/>
        </w:rPr>
        <w:t>ng các yêu cầu k</w:t>
      </w:r>
      <w:r w:rsidRPr="00212C59">
        <w:rPr>
          <w:rFonts w:ascii="Times New Roman" w:eastAsia="Times New Roman" w:hAnsi="Times New Roman" w:cs="Times New Roman"/>
          <w:sz w:val="26"/>
          <w:szCs w:val="26"/>
        </w:rPr>
        <w:t>ỹ</w:t>
      </w:r>
      <w:r w:rsidRPr="00212C59">
        <w:rPr>
          <w:rFonts w:ascii="Times New Roman" w:eastAsia="Times New Roman" w:hAnsi="Times New Roman" w:cs="Times New Roman"/>
          <w:sz w:val="26"/>
          <w:szCs w:val="26"/>
          <w:lang w:val="vi-VN"/>
        </w:rPr>
        <w:t xml:space="preserve"> thuật theo quy định tại Phụ lục số 03 (A)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b) Cơ sở y tế không thuộc đ</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i tượng quy định tại Điểm a Khoản này phải có khu vực lưu giữ chất thải y tế nguy hại đáp ứng các yêu cầu kỹ thuật theo quy định tại Phụ lục số 03 (B)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Dụng cụ, thiết bị lưu chứa chất thải y tế nguy hại tại khu lưu giữ chất thải trong cơ sở y tế thực hiện thống nhất theo quy định của Thông tư này và phải đáp ứng các yêu cầu sau đây: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a) Có thành cứng, không bị bục </w:t>
      </w:r>
      <w:r w:rsidRPr="00212C59">
        <w:rPr>
          <w:rFonts w:ascii="Times New Roman" w:eastAsia="Times New Roman" w:hAnsi="Times New Roman" w:cs="Times New Roman"/>
          <w:sz w:val="26"/>
          <w:szCs w:val="26"/>
        </w:rPr>
        <w:t>vỡ,</w:t>
      </w:r>
      <w:r w:rsidRPr="00212C59">
        <w:rPr>
          <w:rFonts w:ascii="Times New Roman" w:eastAsia="Times New Roman" w:hAnsi="Times New Roman" w:cs="Times New Roman"/>
          <w:sz w:val="26"/>
          <w:szCs w:val="26"/>
          <w:lang w:val="vi-VN"/>
        </w:rPr>
        <w:t xml:space="preserve"> rò rỉ dịch thải trong quá trình lưu giữ chất thải;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Có bi</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u tượng loại chất thải lưu giữ theo quy định tại Phụ lục số 02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Dụng cụ, thiết bị lưu chứa chất thải lây nhiễm phải có nắp đậy kín và chống được sự xâm nhập của các loài động vật;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 Dụng cụ, thiết bị lưu chứa hóa chất thải phải được làm bằng vật liệu không có phản ứng với chất thải lưu chứa và có khả năng ch</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 xml:space="preserve">ng được sự ăn mòn nếu lưu chứa chất thải có tính ăn mòn. Trường hợp lưu chứa hóa chất thải ở dạng lỏng phải có nắp đậy kín </w:t>
      </w:r>
      <w:r w:rsidRPr="00212C59">
        <w:rPr>
          <w:rFonts w:ascii="Times New Roman" w:eastAsia="Times New Roman" w:hAnsi="Times New Roman" w:cs="Times New Roman"/>
          <w:sz w:val="26"/>
          <w:szCs w:val="26"/>
        </w:rPr>
        <w:t>để chống</w:t>
      </w:r>
      <w:r w:rsidRPr="00212C59">
        <w:rPr>
          <w:rFonts w:ascii="Times New Roman" w:eastAsia="Times New Roman" w:hAnsi="Times New Roman" w:cs="Times New Roman"/>
          <w:sz w:val="26"/>
          <w:szCs w:val="26"/>
          <w:lang w:val="vi-VN"/>
        </w:rPr>
        <w:t xml:space="preserve"> bay hơi và tràn đ</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chất thải.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Chất thải y tế nguy hại và chất thải y tế thông thường phải lưu giữ riêng tại khu vực lưu giữ chất thải trong khuôn viên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Chất thải lây nhiễm và chất thải nguy hại không lây nhiễm phải lưu giữ riêng trừ trường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p các loại chất thải này áp dụng cùng một phương pháp xử lý.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 Chất thải y tế thông thường phục vụ mục đích tái chế và chất thải y tế thông thường không phục vụ mục đích tái chế được lưu giữ riêng.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6. Thời gian lưu giữ chất thải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Đối với chất thải lây nhiễm phát sinh tại cơ sở y tế, thời gian lưu giữ chất thải lây nhiễm tại cơ sở y tế không quá 02 ngày trong điều kiện bình thường. Trường hợp lưu giữ chất thải lây nhiễm trong thiết bị bảo quản lạnh dưới 8°C, thời gian lưu giữ tối đa là 07 ngày. Đối với cơ s</w:t>
      </w:r>
      <w:r w:rsidRPr="00212C59">
        <w:rPr>
          <w:rFonts w:ascii="Times New Roman" w:eastAsia="Times New Roman" w:hAnsi="Times New Roman" w:cs="Times New Roman"/>
          <w:sz w:val="26"/>
          <w:szCs w:val="26"/>
        </w:rPr>
        <w:t>ở</w:t>
      </w:r>
      <w:r w:rsidRPr="00212C59">
        <w:rPr>
          <w:rFonts w:ascii="Times New Roman" w:eastAsia="Times New Roman" w:hAnsi="Times New Roman" w:cs="Times New Roman"/>
          <w:sz w:val="26"/>
          <w:szCs w:val="26"/>
          <w:lang w:val="vi-VN"/>
        </w:rPr>
        <w:t xml:space="preserve"> y tế có lượng chất thải lây nhiễm phát sinh dưới 05 kg/ngày, thời gian lưu giữ không quá 03 ngày trong điều kiện bình thường và phải được lưu giữ trong các bao bì được buộc kín hoặc thiết bị l</w:t>
      </w:r>
      <w:r w:rsidRPr="00212C59">
        <w:rPr>
          <w:rFonts w:ascii="Times New Roman" w:eastAsia="Times New Roman" w:hAnsi="Times New Roman" w:cs="Times New Roman"/>
          <w:sz w:val="26"/>
          <w:szCs w:val="26"/>
        </w:rPr>
        <w:t>ưu</w:t>
      </w:r>
      <w:r w:rsidRPr="00212C59">
        <w:rPr>
          <w:rFonts w:ascii="Times New Roman" w:eastAsia="Times New Roman" w:hAnsi="Times New Roman" w:cs="Times New Roman"/>
          <w:sz w:val="26"/>
          <w:szCs w:val="26"/>
          <w:lang w:val="vi-VN"/>
        </w:rPr>
        <w:t xml:space="preserve"> chứa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 xml:space="preserve">ược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ậy nắp kín;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Đối với chất thải lây nhiễm được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từ cơ sở y tế khác về đ</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 xml:space="preserve"> xử lý theo mô hình cụm hoặc mô hình tập trung, phải ưu tiên xử lý trong ngày. Trường hợp chưa xử lý ngay trong ngày, phải lưu giữ ở nhiệt độ dưới 20°C và thời gian lưu giữ tối đa không quá 02 ngày.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7. Cơ sở y tế thực hiện các quy định có liên quan đến lưu giữ, khu vực lưu giữ chất thải y tế nguy hại theo quy định tại Thông tư này và không ph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 xml:space="preserve">i thực hiện các quy định tại </w:t>
      </w:r>
      <w:bookmarkStart w:id="17" w:name="dc_3"/>
      <w:r w:rsidRPr="00212C59">
        <w:rPr>
          <w:rFonts w:ascii="Times New Roman" w:eastAsia="Times New Roman" w:hAnsi="Times New Roman" w:cs="Times New Roman"/>
          <w:sz w:val="26"/>
          <w:szCs w:val="26"/>
          <w:lang w:val="vi-VN"/>
        </w:rPr>
        <w:t>Khoản 2 Điều 7 Thông tư số 36/2015/TT-BTNMT</w:t>
      </w:r>
      <w:bookmarkEnd w:id="17"/>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8" w:name="dieu_9"/>
      <w:r w:rsidRPr="00212C59">
        <w:rPr>
          <w:rFonts w:ascii="Times New Roman" w:eastAsia="Times New Roman" w:hAnsi="Times New Roman" w:cs="Times New Roman"/>
          <w:b/>
          <w:bCs/>
          <w:sz w:val="26"/>
          <w:szCs w:val="26"/>
          <w:lang w:val="vi-VN"/>
        </w:rPr>
        <w:t>Điều 9. Giảm thiểu chất thải y tế</w:t>
      </w:r>
      <w:bookmarkEnd w:id="18"/>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y tế phải thực hiện các biện pháp giảm thiểu phát sinh chất thải y tế theo thứ tự ưu tiên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Lắp đặt, sử dụng các thiết bị, dụng cụ, thuốc, hóa chất v</w:t>
      </w:r>
      <w:r w:rsidRPr="00212C59">
        <w:rPr>
          <w:rFonts w:ascii="Times New Roman" w:eastAsia="Times New Roman" w:hAnsi="Times New Roman" w:cs="Times New Roman"/>
          <w:sz w:val="26"/>
          <w:szCs w:val="26"/>
        </w:rPr>
        <w:t xml:space="preserve">à </w:t>
      </w:r>
      <w:r w:rsidRPr="00212C59">
        <w:rPr>
          <w:rFonts w:ascii="Times New Roman" w:eastAsia="Times New Roman" w:hAnsi="Times New Roman" w:cs="Times New Roman"/>
          <w:sz w:val="26"/>
          <w:szCs w:val="26"/>
          <w:lang w:val="vi-VN"/>
        </w:rPr>
        <w:t>các nguyên vật liệu phù hợp, bảo đảm hạn chế phát sinh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Đổi mới thiết bị, quy trình trong hoạt động y tế nhằm giảm thiểu phát sinh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Quản lý và sử dụng vật tư hợp lý và hiệu quả.</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19" w:name="dieu_10"/>
      <w:r w:rsidRPr="00212C59">
        <w:rPr>
          <w:rFonts w:ascii="Times New Roman" w:eastAsia="Times New Roman" w:hAnsi="Times New Roman" w:cs="Times New Roman"/>
          <w:b/>
          <w:bCs/>
          <w:sz w:val="26"/>
          <w:szCs w:val="26"/>
          <w:lang w:val="vi-VN"/>
        </w:rPr>
        <w:t>Điều 10. Quản lý chất thải y tế thông thường phục vụ mục đích tái chế</w:t>
      </w:r>
      <w:bookmarkEnd w:id="19"/>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Chỉ được phép tái chế chất thải y tế thông thư</w:t>
      </w:r>
      <w:r w:rsidRPr="00212C59">
        <w:rPr>
          <w:rFonts w:ascii="Times New Roman" w:eastAsia="Times New Roman" w:hAnsi="Times New Roman" w:cs="Times New Roman"/>
          <w:sz w:val="26"/>
          <w:szCs w:val="26"/>
        </w:rPr>
        <w:t>ờ</w:t>
      </w:r>
      <w:r w:rsidRPr="00212C59">
        <w:rPr>
          <w:rFonts w:ascii="Times New Roman" w:eastAsia="Times New Roman" w:hAnsi="Times New Roman" w:cs="Times New Roman"/>
          <w:sz w:val="26"/>
          <w:szCs w:val="26"/>
          <w:lang w:val="vi-VN"/>
        </w:rPr>
        <w:t>ng và chất thải quy định tại Khoản 3 Điều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Không được sử dụng vật liệu tái chế từ chất thải y tế để sản xuất các đồ dùng, bao gói sử dụng trong lĩnh vực thực ph</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Chất thải lây nhiễm sau khi xử lý đạt quy chuẩn kỹ thuật quốc gia về môi trường được quản lý như chất thải y tế thông thường.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Ngoài các quy định tại Khoản 1, Khoản 2 Điều này, khi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giao chất thải quy định tại Khoản 3 Điều này để phục vụ mục đích tái chế, cơ sở y tế phải thực hiện các quy định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Bao bì lưu chứa chất thải phải được buộc kín và có biểu tượng chất thải tái chế theo quy định tại Phụ lục số 02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Ghi đầy đ</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 xml:space="preserve"> thông tin vào </w:t>
      </w:r>
      <w:r w:rsidRPr="00212C59">
        <w:rPr>
          <w:rFonts w:ascii="Times New Roman" w:eastAsia="Times New Roman" w:hAnsi="Times New Roman" w:cs="Times New Roman"/>
          <w:sz w:val="26"/>
          <w:szCs w:val="26"/>
        </w:rPr>
        <w:t>Sổ</w:t>
      </w:r>
      <w:r w:rsidRPr="00212C59">
        <w:rPr>
          <w:rFonts w:ascii="Times New Roman" w:eastAsia="Times New Roman" w:hAnsi="Times New Roman" w:cs="Times New Roman"/>
          <w:sz w:val="26"/>
          <w:szCs w:val="26"/>
          <w:lang w:val="vi-VN"/>
        </w:rPr>
        <w:t xml:space="preserve"> bàn giao chất thải phục vụ mục đích tái chế theo m</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u quy định tại Phụ lục số 04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0" w:name="muc_2"/>
      <w:r w:rsidRPr="00212C59">
        <w:rPr>
          <w:rFonts w:ascii="Times New Roman" w:eastAsia="Times New Roman" w:hAnsi="Times New Roman" w:cs="Times New Roman"/>
          <w:b/>
          <w:bCs/>
          <w:sz w:val="26"/>
          <w:szCs w:val="26"/>
          <w:lang w:val="vi-VN"/>
        </w:rPr>
        <w:t>Mục 2: VẬN CHUYỂN VÀ XỬ LÝ CHẤT THẢI Y TẾ</w:t>
      </w:r>
      <w:bookmarkEnd w:id="20"/>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1" w:name="dieu_11"/>
      <w:r w:rsidRPr="00212C59">
        <w:rPr>
          <w:rFonts w:ascii="Times New Roman" w:eastAsia="Times New Roman" w:hAnsi="Times New Roman" w:cs="Times New Roman"/>
          <w:b/>
          <w:bCs/>
          <w:sz w:val="26"/>
          <w:szCs w:val="26"/>
          <w:lang w:val="vi-VN"/>
        </w:rPr>
        <w:t>Điều 11. Vận chuyển chất thải y tế nguy hại để xử lý theo mô hình cụm cơ sở y tế</w:t>
      </w:r>
      <w:bookmarkEnd w:id="21"/>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Việc vận chuyển chất thải y tế nguy hại từ các cơ sở y tế trong cụm đến cơ sở xử lý cho cụm phải thực hiện b</w:t>
      </w:r>
      <w:r w:rsidRPr="00212C59">
        <w:rPr>
          <w:rFonts w:ascii="Times New Roman" w:eastAsia="Times New Roman" w:hAnsi="Times New Roman" w:cs="Times New Roman"/>
          <w:sz w:val="26"/>
          <w:szCs w:val="26"/>
        </w:rPr>
        <w:t>ằ</w:t>
      </w:r>
      <w:r w:rsidRPr="00212C59">
        <w:rPr>
          <w:rFonts w:ascii="Times New Roman" w:eastAsia="Times New Roman" w:hAnsi="Times New Roman" w:cs="Times New Roman"/>
          <w:sz w:val="26"/>
          <w:szCs w:val="26"/>
          <w:lang w:val="vi-VN"/>
        </w:rPr>
        <w:t>ng các hình thức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a) Cơ sở y tế trong cụm thuê đơn vị bên ngoài có giấy phép xử lý chất thải nguy hại hoặc giấy phép hành nghề quản lý chất thải nguy hại đ</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 xml:space="preserve"> thực hiện vận chuyển chất thải của cơ sở y tế đến cơ sở xử lý cho cụm. Đối với chủ xử lý chất thải nguy hại, chủ hành nghề quản lý chất thải nguy hại tham gia vận chuyển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y t</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 xml:space="preserve"> trong cụm nhưng nằm ngoài phạm vi của giấy phép do cơ quan nhà nước có th</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 xml:space="preserve">m quyền cấp phải báo cáo cơ quan cấp giấy phép trước khi thực hiện theo quy định tại </w:t>
      </w:r>
      <w:bookmarkStart w:id="22" w:name="dc_4"/>
      <w:r w:rsidRPr="00212C59">
        <w:rPr>
          <w:rFonts w:ascii="Times New Roman" w:eastAsia="Times New Roman" w:hAnsi="Times New Roman" w:cs="Times New Roman"/>
          <w:sz w:val="26"/>
          <w:szCs w:val="26"/>
          <w:lang w:val="vi-VN"/>
        </w:rPr>
        <w:t>Khoản 5 Điều 23 Thông tư số 36/2015/TT-BTNMT</w:t>
      </w:r>
      <w:bookmarkEnd w:id="22"/>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Cơ sở y tế trong cụm tự vận chuyển hoặc thuê đơn vị khác không thuộc đối tượng quy định tại Điểm a Khoản này để vận chuyển chất thải y tế nguy hại từ cơ sở y tế đến cơ sở xử lý cho cụm phải đáp ứng các quy định tại Khoản 2, 3 và Khoản 4 Điều này và phải được Ủy ban nhân dân tỉnh, thành phố trực thuộc trung ương (sau đây gọi tắt là Ủy ban nhân dân cấp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 phê duyệt tại kế hoạch thu gom, vận chuyển, xử lý chất thải y tế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Phương tiện vận chuyển: Cơ sở y tế, đơn vị được thuê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chất thải y tế nguy hại s</w:t>
      </w:r>
      <w:r w:rsidRPr="00212C59">
        <w:rPr>
          <w:rFonts w:ascii="Times New Roman" w:eastAsia="Times New Roman" w:hAnsi="Times New Roman" w:cs="Times New Roman"/>
          <w:sz w:val="26"/>
          <w:szCs w:val="26"/>
        </w:rPr>
        <w:t>ử</w:t>
      </w:r>
      <w:r w:rsidRPr="00212C59">
        <w:rPr>
          <w:rFonts w:ascii="Times New Roman" w:eastAsia="Times New Roman" w:hAnsi="Times New Roman" w:cs="Times New Roman"/>
          <w:sz w:val="26"/>
          <w:szCs w:val="26"/>
          <w:lang w:val="vi-VN"/>
        </w:rPr>
        <w:t xml:space="preserve"> dụng xe thùng kín hoặc xe bảo ôn chuyên d</w:t>
      </w:r>
      <w:r w:rsidRPr="00212C59">
        <w:rPr>
          <w:rFonts w:ascii="Times New Roman" w:eastAsia="Times New Roman" w:hAnsi="Times New Roman" w:cs="Times New Roman"/>
          <w:sz w:val="26"/>
          <w:szCs w:val="26"/>
        </w:rPr>
        <w:t>ụ</w:t>
      </w:r>
      <w:r w:rsidRPr="00212C59">
        <w:rPr>
          <w:rFonts w:ascii="Times New Roman" w:eastAsia="Times New Roman" w:hAnsi="Times New Roman" w:cs="Times New Roman"/>
          <w:sz w:val="26"/>
          <w:szCs w:val="26"/>
          <w:lang w:val="vi-VN"/>
        </w:rPr>
        <w:t>ng để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hoặc sử dụng các loại phương tiện vận chuyển khác để vận chuyển chất thải y tế nguy hại từ cơ sở y tế đến cơ sở xử lý cho cụm nhưng phải đáp ứng yêu cầu tại Khoản 3 và Khoản 4 Điều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Dụng cụ, thiết bị lưu chứa chất thải y tế nguy hại trên phương tiện vận chuyển phải đáp ứng các yêu cầu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Có thành, đáy, nắp kín, kết cấu cứng, chịu được va chạm, không bị rách vỡ bởi trọng lượng chất thải, bảo đảm an toàn trong quá trình vận chuyển;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b</w:t>
      </w:r>
      <w:r w:rsidRPr="00212C59">
        <w:rPr>
          <w:rFonts w:ascii="Times New Roman" w:eastAsia="Times New Roman" w:hAnsi="Times New Roman" w:cs="Times New Roman"/>
          <w:sz w:val="26"/>
          <w:szCs w:val="26"/>
          <w:lang w:val="vi-VN"/>
        </w:rPr>
        <w:t>) Có biểu tượng về loại chất thải lưu ch</w:t>
      </w:r>
      <w:r w:rsidRPr="00212C59">
        <w:rPr>
          <w:rFonts w:ascii="Times New Roman" w:eastAsia="Times New Roman" w:hAnsi="Times New Roman" w:cs="Times New Roman"/>
          <w:sz w:val="26"/>
          <w:szCs w:val="26"/>
        </w:rPr>
        <w:t>ứ</w:t>
      </w:r>
      <w:r w:rsidRPr="00212C59">
        <w:rPr>
          <w:rFonts w:ascii="Times New Roman" w:eastAsia="Times New Roman" w:hAnsi="Times New Roman" w:cs="Times New Roman"/>
          <w:sz w:val="26"/>
          <w:szCs w:val="26"/>
          <w:lang w:val="vi-VN"/>
        </w:rPr>
        <w:t xml:space="preserve">a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Phụ lục số 02 ban hành k</w:t>
      </w:r>
      <w:r w:rsidRPr="00212C59">
        <w:rPr>
          <w:rFonts w:ascii="Times New Roman" w:eastAsia="Times New Roman" w:hAnsi="Times New Roman" w:cs="Times New Roman"/>
          <w:sz w:val="26"/>
          <w:szCs w:val="26"/>
        </w:rPr>
        <w:t>è</w:t>
      </w:r>
      <w:r w:rsidRPr="00212C59">
        <w:rPr>
          <w:rFonts w:ascii="Times New Roman" w:eastAsia="Times New Roman" w:hAnsi="Times New Roman" w:cs="Times New Roman"/>
          <w:sz w:val="26"/>
          <w:szCs w:val="26"/>
          <w:lang w:val="vi-VN"/>
        </w:rPr>
        <w:t>m theo Thông tư này với kích thước phù hợp, được in rõ ràng, dễ đọc, không bị mờ và phai màu trên thiết bị lưu chứa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 Được lắp cố định hoặc có thể tháo rời trên phương tiện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và bảo đảm khôn</w:t>
      </w:r>
      <w:r w:rsidRPr="00212C59">
        <w:rPr>
          <w:rFonts w:ascii="Times New Roman" w:eastAsia="Times New Roman" w:hAnsi="Times New Roman" w:cs="Times New Roman"/>
          <w:sz w:val="26"/>
          <w:szCs w:val="26"/>
        </w:rPr>
        <w:t>g</w:t>
      </w:r>
      <w:r w:rsidRPr="00212C59">
        <w:rPr>
          <w:rFonts w:ascii="Times New Roman" w:eastAsia="Times New Roman" w:hAnsi="Times New Roman" w:cs="Times New Roman"/>
          <w:sz w:val="26"/>
          <w:szCs w:val="26"/>
          <w:lang w:val="vi-VN"/>
        </w:rPr>
        <w:t xml:space="preserve"> bị rơi, đổ trong quá trình vận chuyển chất thải.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Chất thải lây nhiễm trước khi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phải được đóng gói trong các thùng, hộp hoặc túi kín, bảo đảm không bị bục, v</w:t>
      </w:r>
      <w:r w:rsidRPr="00212C59">
        <w:rPr>
          <w:rFonts w:ascii="Times New Roman" w:eastAsia="Times New Roman" w:hAnsi="Times New Roman" w:cs="Times New Roman"/>
          <w:sz w:val="26"/>
          <w:szCs w:val="26"/>
        </w:rPr>
        <w:t>ỡ</w:t>
      </w:r>
      <w:r w:rsidRPr="00212C59">
        <w:rPr>
          <w:rFonts w:ascii="Times New Roman" w:eastAsia="Times New Roman" w:hAnsi="Times New Roman" w:cs="Times New Roman"/>
          <w:sz w:val="26"/>
          <w:szCs w:val="26"/>
          <w:lang w:val="vi-VN"/>
        </w:rPr>
        <w:t xml:space="preserve"> hoặc phát tán chất thải trên đường vận chuyển.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 Trong quá trình vận chuyển chất thải y tế từ cơ sở y tế về cơ sở xử lý chất thải y tế cho cụm, khi xảy ra tràn đổ, cháy, n</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chất thải y tế hoặc các sự cố khác phải thực hiện ngay các biện pháp ứng phó, khắc phục sự cố môi trường theo quy định của pháp luật.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3" w:name="dieu_12"/>
      <w:r w:rsidRPr="00212C59">
        <w:rPr>
          <w:rFonts w:ascii="Times New Roman" w:eastAsia="Times New Roman" w:hAnsi="Times New Roman" w:cs="Times New Roman"/>
          <w:b/>
          <w:bCs/>
          <w:sz w:val="26"/>
          <w:szCs w:val="26"/>
          <w:lang w:val="vi-VN"/>
        </w:rPr>
        <w:t>Điều 12. Vận chuyển chất thải y tế để xử lý theo mô hình tập trung</w:t>
      </w:r>
      <w:bookmarkEnd w:id="23"/>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 xml:space="preserve">1. Vận chuyển chất thải nguy hại không lây nhiễm: thực hiện theo quy định tại </w:t>
      </w:r>
      <w:bookmarkStart w:id="24" w:name="dc_5"/>
      <w:r w:rsidRPr="00212C59">
        <w:rPr>
          <w:rFonts w:ascii="Times New Roman" w:eastAsia="Times New Roman" w:hAnsi="Times New Roman" w:cs="Times New Roman"/>
          <w:sz w:val="26"/>
          <w:szCs w:val="26"/>
          <w:lang w:val="vi-VN"/>
        </w:rPr>
        <w:t>Điều 8 Thông tư số 36/2015/TT-BTNMT</w:t>
      </w:r>
      <w:bookmarkEnd w:id="24"/>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 Vận chuyển chất thải lây nhiễm: thực hiện theo quy định tại Khoản 1 Điều này và phải đáp ứng các yêu cầu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a) Chất thải lây nhiễm trước khi vận chuyển phải được đóng gói trong các bao bì, dụng cụ kín, bảo đảm không bục, vỡ hoặc phát tán chất thải trên đường vận chuyển;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 Thùng của phương tiện chuyên dụng để vận chuyển chất thải lây nhiễm là loại thùng kín hoặc thùng được bảo ôn;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c) Đối với các khu vực không sử dụng được phương tiện vận chuyển chuyên dụng để vận chuyển chất thải y tế nguy hại, được sử dụng các loại phương tiện vận chuyển khác nhưng phải đáp ứng các quy định tại Khoản 3, Khoản 4 Điều 11 Thông tư này và được ghi trong </w:t>
      </w:r>
      <w:r w:rsidRPr="00212C59">
        <w:rPr>
          <w:rFonts w:ascii="Times New Roman" w:eastAsia="Times New Roman" w:hAnsi="Times New Roman" w:cs="Times New Roman"/>
          <w:sz w:val="26"/>
          <w:szCs w:val="26"/>
        </w:rPr>
        <w:t>gi</w:t>
      </w:r>
      <w:r w:rsidRPr="00212C59">
        <w:rPr>
          <w:rFonts w:ascii="Times New Roman" w:eastAsia="Times New Roman" w:hAnsi="Times New Roman" w:cs="Times New Roman"/>
          <w:sz w:val="26"/>
          <w:szCs w:val="26"/>
          <w:lang w:val="vi-VN"/>
        </w:rPr>
        <w:t>ấy phép x</w:t>
      </w:r>
      <w:r w:rsidRPr="00212C59">
        <w:rPr>
          <w:rFonts w:ascii="Times New Roman" w:eastAsia="Times New Roman" w:hAnsi="Times New Roman" w:cs="Times New Roman"/>
          <w:sz w:val="26"/>
          <w:szCs w:val="26"/>
        </w:rPr>
        <w:t>ử</w:t>
      </w:r>
      <w:r w:rsidRPr="00212C59">
        <w:rPr>
          <w:rFonts w:ascii="Times New Roman" w:eastAsia="Times New Roman" w:hAnsi="Times New Roman" w:cs="Times New Roman"/>
          <w:sz w:val="26"/>
          <w:szCs w:val="26"/>
          <w:lang w:val="vi-VN"/>
        </w:rPr>
        <w:t xml:space="preserve"> lý chất thải nguy hại do cơ quan có thẩm quyền cấp theo quy định tại Thông tư số </w:t>
      </w:r>
      <w:hyperlink r:id="rId9" w:tgtFrame="_blank" w:tooltip="Thông tư 36/2015/TT-BTNMT" w:history="1">
        <w:r w:rsidRPr="00212C59">
          <w:rPr>
            <w:rFonts w:ascii="Times New Roman" w:eastAsia="Times New Roman" w:hAnsi="Times New Roman" w:cs="Times New Roman"/>
            <w:color w:val="0000FF"/>
            <w:sz w:val="26"/>
            <w:szCs w:val="26"/>
            <w:u w:val="single"/>
            <w:lang w:val="vi-VN"/>
          </w:rPr>
          <w:t>36/2015/TT-BTNMT</w:t>
        </w:r>
      </w:hyperlink>
      <w:r w:rsidRPr="00212C59">
        <w:rPr>
          <w:rFonts w:ascii="Times New Roman" w:eastAsia="Times New Roman" w:hAnsi="Times New Roman" w:cs="Times New Roman"/>
          <w:sz w:val="26"/>
          <w:szCs w:val="26"/>
          <w:lang w:val="vi-VN"/>
        </w:rPr>
        <w:t xml:space="preserve"> .</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Vận chuyển chất thải y tế thông thường thực hiện theo quy định pháp luật về quản lý chất thải thông thường.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5" w:name="dieu_13"/>
      <w:r w:rsidRPr="00212C59">
        <w:rPr>
          <w:rFonts w:ascii="Times New Roman" w:eastAsia="Times New Roman" w:hAnsi="Times New Roman" w:cs="Times New Roman"/>
          <w:b/>
          <w:bCs/>
          <w:sz w:val="26"/>
          <w:szCs w:val="26"/>
          <w:lang w:val="vi-VN"/>
        </w:rPr>
        <w:t>Điều 13. Xử lý chất thải y tế nguy hại</w:t>
      </w:r>
      <w:bookmarkEnd w:id="25"/>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 Chất thải y tế nguy hại phải được xử lý đạt quy chuẩn kỹ thuật quốc gia về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2. </w:t>
      </w:r>
      <w:r w:rsidRPr="00212C59">
        <w:rPr>
          <w:rFonts w:ascii="Times New Roman" w:eastAsia="Times New Roman" w:hAnsi="Times New Roman" w:cs="Times New Roman"/>
          <w:sz w:val="26"/>
          <w:szCs w:val="26"/>
        </w:rPr>
        <w:t>Ư</w:t>
      </w:r>
      <w:r w:rsidRPr="00212C59">
        <w:rPr>
          <w:rFonts w:ascii="Times New Roman" w:eastAsia="Times New Roman" w:hAnsi="Times New Roman" w:cs="Times New Roman"/>
          <w:sz w:val="26"/>
          <w:szCs w:val="26"/>
          <w:lang w:val="vi-VN"/>
        </w:rPr>
        <w:t>u tiên lựa chọn các công nghệ không đốt, thân thiện với môi trường và bảo đảm xử lý đạt quy chu</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n kỹ thuật quốc gia về môi trường do Bộ trưởng Bộ Tài nguyên và Môi trường ban hành.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 Hình thức xử lý chất thải y tế nguy hại theo thứ tự ưu tiên sau:</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Xử lý tại cơ sở xử lý chất thải y tế nguy hại tập trung hoặc tại cơ s</w:t>
      </w:r>
      <w:r w:rsidRPr="00212C59">
        <w:rPr>
          <w:rFonts w:ascii="Times New Roman" w:eastAsia="Times New Roman" w:hAnsi="Times New Roman" w:cs="Times New Roman"/>
          <w:sz w:val="26"/>
          <w:szCs w:val="26"/>
        </w:rPr>
        <w:t>ở</w:t>
      </w:r>
      <w:r w:rsidRPr="00212C59">
        <w:rPr>
          <w:rFonts w:ascii="Times New Roman" w:eastAsia="Times New Roman" w:hAnsi="Times New Roman" w:cs="Times New Roman"/>
          <w:sz w:val="26"/>
          <w:szCs w:val="26"/>
          <w:lang w:val="vi-VN"/>
        </w:rPr>
        <w:t xml:space="preserve"> xử lý chất thải nguy hại tập trung có hạng mục xử lý ch</w:t>
      </w:r>
      <w:r w:rsidRPr="00212C59">
        <w:rPr>
          <w:rFonts w:ascii="Times New Roman" w:eastAsia="Times New Roman" w:hAnsi="Times New Roman" w:cs="Times New Roman"/>
          <w:sz w:val="26"/>
          <w:szCs w:val="26"/>
        </w:rPr>
        <w:t>ất</w:t>
      </w:r>
      <w:r w:rsidRPr="00212C59">
        <w:rPr>
          <w:rFonts w:ascii="Times New Roman" w:eastAsia="Times New Roman" w:hAnsi="Times New Roman" w:cs="Times New Roman"/>
          <w:sz w:val="26"/>
          <w:szCs w:val="26"/>
          <w:lang w:val="vi-VN"/>
        </w:rPr>
        <w:t xml:space="preserve">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y t</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b) </w:t>
      </w:r>
      <w:r w:rsidRPr="00212C59">
        <w:rPr>
          <w:rFonts w:ascii="Times New Roman" w:eastAsia="Times New Roman" w:hAnsi="Times New Roman" w:cs="Times New Roman"/>
          <w:sz w:val="26"/>
          <w:szCs w:val="26"/>
          <w:lang w:val="vi-VN"/>
        </w:rPr>
        <w:t xml:space="preserve">Xử lý chất thải y tế nguy hại </w:t>
      </w:r>
      <w:proofErr w:type="gramStart"/>
      <w:r w:rsidRPr="00212C59">
        <w:rPr>
          <w:rFonts w:ascii="Times New Roman" w:eastAsia="Times New Roman" w:hAnsi="Times New Roman" w:cs="Times New Roman"/>
          <w:sz w:val="26"/>
          <w:szCs w:val="26"/>
        </w:rPr>
        <w:t>t</w:t>
      </w:r>
      <w:r w:rsidRPr="00212C59">
        <w:rPr>
          <w:rFonts w:ascii="Times New Roman" w:eastAsia="Times New Roman" w:hAnsi="Times New Roman" w:cs="Times New Roman"/>
          <w:sz w:val="26"/>
          <w:szCs w:val="26"/>
          <w:lang w:val="vi-VN"/>
        </w:rPr>
        <w:t>heo</w:t>
      </w:r>
      <w:proofErr w:type="gramEnd"/>
      <w:r w:rsidRPr="00212C59">
        <w:rPr>
          <w:rFonts w:ascii="Times New Roman" w:eastAsia="Times New Roman" w:hAnsi="Times New Roman" w:cs="Times New Roman"/>
          <w:sz w:val="26"/>
          <w:szCs w:val="26"/>
          <w:lang w:val="vi-VN"/>
        </w:rPr>
        <w:t xml:space="preserve"> mô hình cụm cơ sở y tế (chất thải y tế của một cụm cơ sở y tế được thu gom và xử lý chung tại hệ thống, thiết bị xử lý của một cơ sở trong cụm);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c) </w:t>
      </w:r>
      <w:r w:rsidRPr="00212C59">
        <w:rPr>
          <w:rFonts w:ascii="Times New Roman" w:eastAsia="Times New Roman" w:hAnsi="Times New Roman" w:cs="Times New Roman"/>
          <w:sz w:val="26"/>
          <w:szCs w:val="26"/>
          <w:lang w:val="vi-VN"/>
        </w:rPr>
        <w:t>Tự xử lý tại công trình xử lý chất thải y tế nguy hại trong khuôn viên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 Hình thức xử lý chất thải y tế nguy hại theo mô hình cụm cơ sở y tế phải được Ủy ban nhân dân cấp tỉnh phê duyệt trong kế hoạch thu gom, vận chuyển, xử lý chất thải y tế nguy hại trên địa bàn tỉnh bảo đảm phù hợp với điều kiện thực tế của địa phương và quy định của pháp luật về bảo vệ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6" w:name="dieu_14"/>
      <w:r w:rsidRPr="00212C59">
        <w:rPr>
          <w:rFonts w:ascii="Times New Roman" w:eastAsia="Times New Roman" w:hAnsi="Times New Roman" w:cs="Times New Roman"/>
          <w:b/>
          <w:bCs/>
          <w:sz w:val="26"/>
          <w:szCs w:val="26"/>
          <w:lang w:val="vi-VN"/>
        </w:rPr>
        <w:lastRenderedPageBreak/>
        <w:t>Điều 14. Quản lý nước thải y tế</w:t>
      </w:r>
      <w:bookmarkEnd w:id="26"/>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Nước thải y tế phải quản lý, xử lý theo nội dung báo cáo đánh giá tác động môi trường, kế hoạch bảo vệ môi trường, đề án bảo vệ môi trườn</w:t>
      </w:r>
      <w:r w:rsidRPr="00212C59">
        <w:rPr>
          <w:rFonts w:ascii="Times New Roman" w:eastAsia="Times New Roman" w:hAnsi="Times New Roman" w:cs="Times New Roman"/>
          <w:sz w:val="26"/>
          <w:szCs w:val="26"/>
        </w:rPr>
        <w:t>g</w:t>
      </w:r>
      <w:r w:rsidRPr="00212C59">
        <w:rPr>
          <w:rFonts w:ascii="Times New Roman" w:eastAsia="Times New Roman" w:hAnsi="Times New Roman" w:cs="Times New Roman"/>
          <w:sz w:val="26"/>
          <w:szCs w:val="26"/>
          <w:lang w:val="vi-VN"/>
        </w:rPr>
        <w:t xml:space="preserve"> chi tiết, đề án bảo vệ môi trường đơn giản đã được cơ quan nhà nước có thẩm quyền phê duyệt hoặc xác nhận.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 xml:space="preserve">Sản phẩm thải lỏng được thải cùng nước thải thì gọi </w:t>
      </w:r>
      <w:proofErr w:type="gramStart"/>
      <w:r w:rsidRPr="00212C59">
        <w:rPr>
          <w:rFonts w:ascii="Times New Roman" w:eastAsia="Times New Roman" w:hAnsi="Times New Roman" w:cs="Times New Roman"/>
          <w:sz w:val="26"/>
          <w:szCs w:val="26"/>
          <w:lang w:val="vi-VN"/>
        </w:rPr>
        <w:t>chung</w:t>
      </w:r>
      <w:proofErr w:type="gramEnd"/>
      <w:r w:rsidRPr="00212C59">
        <w:rPr>
          <w:rFonts w:ascii="Times New Roman" w:eastAsia="Times New Roman" w:hAnsi="Times New Roman" w:cs="Times New Roman"/>
          <w:sz w:val="26"/>
          <w:szCs w:val="26"/>
          <w:lang w:val="vi-VN"/>
        </w:rPr>
        <w:t xml:space="preserve"> là nước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7" w:name="dieu_15"/>
      <w:r w:rsidRPr="00212C59">
        <w:rPr>
          <w:rFonts w:ascii="Times New Roman" w:eastAsia="Times New Roman" w:hAnsi="Times New Roman" w:cs="Times New Roman"/>
          <w:b/>
          <w:bCs/>
          <w:sz w:val="26"/>
          <w:szCs w:val="26"/>
          <w:lang w:val="vi-VN"/>
        </w:rPr>
        <w:t>Điều 15. Quản lý và vận hành thiết bị xử lý chất thải y tế</w:t>
      </w:r>
      <w:bookmarkEnd w:id="27"/>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Thiết bị xử lý chất thải y tế ph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được vận hành thường xuyên.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Thiết bị xử lý chất thải y tế phải được bảo trì, bảo dư</w:t>
      </w:r>
      <w:r w:rsidRPr="00212C59">
        <w:rPr>
          <w:rFonts w:ascii="Times New Roman" w:eastAsia="Times New Roman" w:hAnsi="Times New Roman" w:cs="Times New Roman"/>
          <w:sz w:val="26"/>
          <w:szCs w:val="26"/>
        </w:rPr>
        <w:t>ỡ</w:t>
      </w:r>
      <w:r w:rsidRPr="00212C59">
        <w:rPr>
          <w:rFonts w:ascii="Times New Roman" w:eastAsia="Times New Roman" w:hAnsi="Times New Roman" w:cs="Times New Roman"/>
          <w:sz w:val="26"/>
          <w:szCs w:val="26"/>
          <w:lang w:val="vi-VN"/>
        </w:rPr>
        <w:t>ng định kỳ theo hướng d</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n của nhà sản xuất và ghi đầy đủ thông tin vào Sổ nhật ký vận hành thiết bị, hệ thống xử lý chất thải y tế theo quy định tại Phụ lục số 05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28" w:name="chuong_3"/>
      <w:r w:rsidRPr="00212C59">
        <w:rPr>
          <w:rFonts w:ascii="Times New Roman" w:eastAsia="Times New Roman" w:hAnsi="Times New Roman" w:cs="Times New Roman"/>
          <w:b/>
          <w:bCs/>
          <w:sz w:val="26"/>
          <w:szCs w:val="26"/>
          <w:lang w:val="vi-VN"/>
        </w:rPr>
        <w:t>Chương III</w:t>
      </w:r>
      <w:bookmarkEnd w:id="28"/>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29" w:name="chuong_3_name"/>
      <w:r w:rsidRPr="00212C59">
        <w:rPr>
          <w:rFonts w:ascii="Times New Roman" w:eastAsia="Times New Roman" w:hAnsi="Times New Roman" w:cs="Times New Roman"/>
          <w:b/>
          <w:bCs/>
          <w:sz w:val="26"/>
          <w:szCs w:val="26"/>
          <w:lang w:val="vi-VN"/>
        </w:rPr>
        <w:t>CHẾ ĐỘ BÁO CÁO VÀ HỒ SƠ QUẢN LÝ CHẤT THẢI Y TẾ</w:t>
      </w:r>
      <w:bookmarkEnd w:id="29"/>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30" w:name="dieu_16"/>
      <w:r w:rsidRPr="00212C59">
        <w:rPr>
          <w:rFonts w:ascii="Times New Roman" w:eastAsia="Times New Roman" w:hAnsi="Times New Roman" w:cs="Times New Roman"/>
          <w:b/>
          <w:bCs/>
          <w:sz w:val="26"/>
          <w:szCs w:val="26"/>
          <w:lang w:val="vi-VN"/>
        </w:rPr>
        <w:t>Điều 16. Chế độ báo cáo</w:t>
      </w:r>
      <w:bookmarkEnd w:id="30"/>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Tần suất báo cáo: Báo cáo kết quả quản lý chất thải y tế được lập 01 lần/năm, tính từ 01 tháng 01 đến hết 31 tháng 12.</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Hình thức báo cáo: Báo cáo kết quả quản lý chất thải y tế được gửi về cơ quan nhận báo cáo bằng văn bản giấy hoặc bản điện tử hoặc phần mềm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Nội dung và trình tự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 xml:space="preserve">Cơ sở y tế báo cáo kết quả quản lý chất thải y tế của cơ sở theo mẫu quy định tại Phụ lục số 06 (A) ban hành kèm theo Thông tư này và gửi về Sở Y tế, Sở Tài nguyên và Môi trường địa phương trước ngày 31 tháng 01 của năm tiếp theo và không phải thực hiện báo cáo quản lý chất thải nguy hại theo quy định tại </w:t>
      </w:r>
      <w:bookmarkStart w:id="31" w:name="dc_6"/>
      <w:r w:rsidRPr="00212C59">
        <w:rPr>
          <w:rFonts w:ascii="Times New Roman" w:eastAsia="Times New Roman" w:hAnsi="Times New Roman" w:cs="Times New Roman"/>
          <w:sz w:val="26"/>
          <w:szCs w:val="26"/>
          <w:lang w:val="vi-VN"/>
        </w:rPr>
        <w:t>Điểm a Khoản 6 Điều 7 Thông tư số 36/2015/TT-BTNMT</w:t>
      </w:r>
      <w:bookmarkEnd w:id="31"/>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b) </w:t>
      </w:r>
      <w:r w:rsidRPr="00212C59">
        <w:rPr>
          <w:rFonts w:ascii="Times New Roman" w:eastAsia="Times New Roman" w:hAnsi="Times New Roman" w:cs="Times New Roman"/>
          <w:sz w:val="26"/>
          <w:szCs w:val="26"/>
          <w:lang w:val="vi-VN"/>
        </w:rPr>
        <w:t>Sở Y tế tổng hợp, báo cáo kết quả quản lý chất thải y tế trên địa bàn theo mẫu quy định tại Phụ lục số 06 (B) ban hành kèm theo Thông tư này và gửi về Cục Quản lý môi trường y tế, Bộ Y tế trước ngày 31 tháng 3 của năm tiếp theo;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c) </w:t>
      </w:r>
      <w:r w:rsidRPr="00212C59">
        <w:rPr>
          <w:rFonts w:ascii="Times New Roman" w:eastAsia="Times New Roman" w:hAnsi="Times New Roman" w:cs="Times New Roman"/>
          <w:sz w:val="26"/>
          <w:szCs w:val="26"/>
          <w:lang w:val="vi-VN"/>
        </w:rPr>
        <w:t>Sở Tài nguyên và Môi trường tổng hợp, báo cáo kết quả quản lý chất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nguy hại (bao gồm cả chất thải y tế</w:t>
      </w:r>
      <w:r w:rsidRPr="00212C59">
        <w:rPr>
          <w:rFonts w:ascii="Times New Roman" w:eastAsia="Times New Roman" w:hAnsi="Times New Roman" w:cs="Times New Roman"/>
          <w:sz w:val="26"/>
          <w:szCs w:val="26"/>
        </w:rPr>
        <w:t xml:space="preserve">) </w:t>
      </w:r>
      <w:proofErr w:type="gramStart"/>
      <w:r w:rsidRPr="00212C59">
        <w:rPr>
          <w:rFonts w:ascii="Times New Roman" w:eastAsia="Times New Roman" w:hAnsi="Times New Roman" w:cs="Times New Roman"/>
          <w:sz w:val="26"/>
          <w:szCs w:val="26"/>
        </w:rPr>
        <w:t>theo</w:t>
      </w:r>
      <w:proofErr w:type="gramEnd"/>
      <w:r w:rsidRPr="00212C59">
        <w:rPr>
          <w:rFonts w:ascii="Times New Roman" w:eastAsia="Times New Roman" w:hAnsi="Times New Roman" w:cs="Times New Roman"/>
          <w:sz w:val="26"/>
          <w:szCs w:val="26"/>
        </w:rPr>
        <w:t xml:space="preserve"> quy</w:t>
      </w:r>
      <w:r w:rsidRPr="00212C59">
        <w:rPr>
          <w:rFonts w:ascii="Times New Roman" w:eastAsia="Times New Roman" w:hAnsi="Times New Roman" w:cs="Times New Roman"/>
          <w:sz w:val="26"/>
          <w:szCs w:val="26"/>
          <w:lang w:val="vi-VN"/>
        </w:rPr>
        <w:t xml:space="preserve"> định tại </w:t>
      </w:r>
      <w:bookmarkStart w:id="32" w:name="dc_7"/>
      <w:r w:rsidRPr="00212C59">
        <w:rPr>
          <w:rFonts w:ascii="Times New Roman" w:eastAsia="Times New Roman" w:hAnsi="Times New Roman" w:cs="Times New Roman"/>
          <w:sz w:val="26"/>
          <w:szCs w:val="26"/>
          <w:lang w:val="vi-VN"/>
        </w:rPr>
        <w:t>Khoản 4 Điều 11 Thông tư số 36/2015/TT-BTNMT</w:t>
      </w:r>
      <w:bookmarkEnd w:id="32"/>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33" w:name="dieu_17"/>
      <w:r w:rsidRPr="00212C59">
        <w:rPr>
          <w:rFonts w:ascii="Times New Roman" w:eastAsia="Times New Roman" w:hAnsi="Times New Roman" w:cs="Times New Roman"/>
          <w:b/>
          <w:bCs/>
          <w:sz w:val="26"/>
          <w:szCs w:val="26"/>
          <w:lang w:val="vi-VN"/>
        </w:rPr>
        <w:lastRenderedPageBreak/>
        <w:t>Điều 17. Hồ sơ quản lý chất thải y tế</w:t>
      </w:r>
      <w:bookmarkEnd w:id="33"/>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 xml:space="preserve">Hồ </w:t>
      </w:r>
      <w:proofErr w:type="gramStart"/>
      <w:r w:rsidRPr="00212C59">
        <w:rPr>
          <w:rFonts w:ascii="Times New Roman" w:eastAsia="Times New Roman" w:hAnsi="Times New Roman" w:cs="Times New Roman"/>
          <w:sz w:val="26"/>
          <w:szCs w:val="26"/>
          <w:lang w:val="vi-VN"/>
        </w:rPr>
        <w:t>sơ</w:t>
      </w:r>
      <w:proofErr w:type="gramEnd"/>
      <w:r w:rsidRPr="00212C59">
        <w:rPr>
          <w:rFonts w:ascii="Times New Roman" w:eastAsia="Times New Roman" w:hAnsi="Times New Roman" w:cs="Times New Roman"/>
          <w:sz w:val="26"/>
          <w:szCs w:val="26"/>
          <w:lang w:val="vi-VN"/>
        </w:rPr>
        <w:t xml:space="preserve"> liên quan đến các thủ tục môi trường bao gồm một hoặc một số văn bản, tài liệu sau đây: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 xml:space="preserve">Quyết định phê duyệt báo cáo đánh giá tác động môi trường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báo cáo đánh giá tác động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b) </w:t>
      </w:r>
      <w:r w:rsidRPr="00212C59">
        <w:rPr>
          <w:rFonts w:ascii="Times New Roman" w:eastAsia="Times New Roman" w:hAnsi="Times New Roman" w:cs="Times New Roman"/>
          <w:sz w:val="26"/>
          <w:szCs w:val="26"/>
          <w:lang w:val="vi-VN"/>
        </w:rPr>
        <w:t>Gi</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 xml:space="preserve">y xác nhận kế hoạch bảo vệ môi trường do cơ quan có thẩm quyền cấp, xác nhận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kế hoạch bảo vệ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c) </w:t>
      </w:r>
      <w:r w:rsidRPr="00212C59">
        <w:rPr>
          <w:rFonts w:ascii="Times New Roman" w:eastAsia="Times New Roman" w:hAnsi="Times New Roman" w:cs="Times New Roman"/>
          <w:sz w:val="26"/>
          <w:szCs w:val="26"/>
          <w:lang w:val="vi-VN"/>
        </w:rPr>
        <w:t>Gi</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 xml:space="preserve">y xác nhận hoàn </w:t>
      </w:r>
      <w:r w:rsidRPr="00212C59">
        <w:rPr>
          <w:rFonts w:ascii="Times New Roman" w:eastAsia="Times New Roman" w:hAnsi="Times New Roman" w:cs="Times New Roman"/>
          <w:sz w:val="26"/>
          <w:szCs w:val="26"/>
        </w:rPr>
        <w:t>t</w:t>
      </w:r>
      <w:r w:rsidRPr="00212C59">
        <w:rPr>
          <w:rFonts w:ascii="Times New Roman" w:eastAsia="Times New Roman" w:hAnsi="Times New Roman" w:cs="Times New Roman"/>
          <w:sz w:val="26"/>
          <w:szCs w:val="26"/>
          <w:lang w:val="vi-VN"/>
        </w:rPr>
        <w:t xml:space="preserve">hành công trình bảo vệ môi trường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báo cáo hoàn thành công trình bảo vệ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d) </w:t>
      </w:r>
      <w:r w:rsidRPr="00212C59">
        <w:rPr>
          <w:rFonts w:ascii="Times New Roman" w:eastAsia="Times New Roman" w:hAnsi="Times New Roman" w:cs="Times New Roman"/>
          <w:sz w:val="26"/>
          <w:szCs w:val="26"/>
          <w:lang w:val="vi-VN"/>
        </w:rPr>
        <w:t xml:space="preserve">Giấy xác nhận cam kết bảo vệ môi trường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cam kết bảo vệ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Gi</w:t>
      </w:r>
      <w:r w:rsidRPr="00212C59">
        <w:rPr>
          <w:rFonts w:ascii="Times New Roman" w:eastAsia="Times New Roman" w:hAnsi="Times New Roman" w:cs="Times New Roman"/>
          <w:sz w:val="26"/>
          <w:szCs w:val="26"/>
        </w:rPr>
        <w:t>ấy</w:t>
      </w:r>
      <w:r w:rsidRPr="00212C59">
        <w:rPr>
          <w:rFonts w:ascii="Times New Roman" w:eastAsia="Times New Roman" w:hAnsi="Times New Roman" w:cs="Times New Roman"/>
          <w:sz w:val="26"/>
          <w:szCs w:val="26"/>
          <w:lang w:val="vi-VN"/>
        </w:rPr>
        <w:t xml:space="preserve"> xác nhận bản đăng ký đạt tiêu chu</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n môi trường kèm theo bản đăng ký đạt tiêu chu</w:t>
      </w:r>
      <w:r w:rsidRPr="00212C59">
        <w:rPr>
          <w:rFonts w:ascii="Times New Roman" w:eastAsia="Times New Roman" w:hAnsi="Times New Roman" w:cs="Times New Roman"/>
          <w:sz w:val="26"/>
          <w:szCs w:val="26"/>
        </w:rPr>
        <w:t>ẩ</w:t>
      </w:r>
      <w:r w:rsidRPr="00212C59">
        <w:rPr>
          <w:rFonts w:ascii="Times New Roman" w:eastAsia="Times New Roman" w:hAnsi="Times New Roman" w:cs="Times New Roman"/>
          <w:sz w:val="26"/>
          <w:szCs w:val="26"/>
          <w:lang w:val="vi-VN"/>
        </w:rPr>
        <w:t>n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e) </w:t>
      </w:r>
      <w:r w:rsidRPr="00212C59">
        <w:rPr>
          <w:rFonts w:ascii="Times New Roman" w:eastAsia="Times New Roman" w:hAnsi="Times New Roman" w:cs="Times New Roman"/>
          <w:sz w:val="26"/>
          <w:szCs w:val="26"/>
          <w:lang w:val="vi-VN"/>
        </w:rPr>
        <w:t xml:space="preserve">Quyết định phê duyệt đề án bảo vệ môi trường chi tiết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đề án bảo vệ môi trường chi tiết;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g) </w:t>
      </w:r>
      <w:r w:rsidRPr="00212C59">
        <w:rPr>
          <w:rFonts w:ascii="Times New Roman" w:eastAsia="Times New Roman" w:hAnsi="Times New Roman" w:cs="Times New Roman"/>
          <w:sz w:val="26"/>
          <w:szCs w:val="26"/>
          <w:lang w:val="vi-VN"/>
        </w:rPr>
        <w:t xml:space="preserve">Giấy xác nhận đề án bảo vệ môi trường đơn giản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đề án bảo vệ môi trường đơn giản;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h) </w:t>
      </w:r>
      <w:r w:rsidRPr="00212C59">
        <w:rPr>
          <w:rFonts w:ascii="Times New Roman" w:eastAsia="Times New Roman" w:hAnsi="Times New Roman" w:cs="Times New Roman"/>
          <w:sz w:val="26"/>
          <w:szCs w:val="26"/>
          <w:lang w:val="vi-VN"/>
        </w:rPr>
        <w:t>Báo cáo xả nước thải vào nguồn nước hoặc Đ</w:t>
      </w:r>
      <w:r w:rsidRPr="00212C59">
        <w:rPr>
          <w:rFonts w:ascii="Times New Roman" w:eastAsia="Times New Roman" w:hAnsi="Times New Roman" w:cs="Times New Roman"/>
          <w:sz w:val="26"/>
          <w:szCs w:val="26"/>
        </w:rPr>
        <w:t>ề</w:t>
      </w:r>
      <w:r w:rsidRPr="00212C59">
        <w:rPr>
          <w:rFonts w:ascii="Times New Roman" w:eastAsia="Times New Roman" w:hAnsi="Times New Roman" w:cs="Times New Roman"/>
          <w:sz w:val="26"/>
          <w:szCs w:val="26"/>
          <w:lang w:val="vi-VN"/>
        </w:rPr>
        <w:t xml:space="preserve"> án xả nước thải v</w:t>
      </w:r>
      <w:r w:rsidRPr="00212C59">
        <w:rPr>
          <w:rFonts w:ascii="Times New Roman" w:eastAsia="Times New Roman" w:hAnsi="Times New Roman" w:cs="Times New Roman"/>
          <w:sz w:val="26"/>
          <w:szCs w:val="26"/>
        </w:rPr>
        <w:t>à</w:t>
      </w:r>
      <w:r w:rsidRPr="00212C59">
        <w:rPr>
          <w:rFonts w:ascii="Times New Roman" w:eastAsia="Times New Roman" w:hAnsi="Times New Roman" w:cs="Times New Roman"/>
          <w:sz w:val="26"/>
          <w:szCs w:val="26"/>
          <w:lang w:val="vi-VN"/>
        </w:rPr>
        <w:t xml:space="preserve">o nguồn nước kèm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quyết định phê duyệt của cơ quan nhà nước có thẩm quyền;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i</w:t>
      </w:r>
      <w:r w:rsidRPr="00212C59">
        <w:rPr>
          <w:rFonts w:ascii="Times New Roman" w:eastAsia="Times New Roman" w:hAnsi="Times New Roman" w:cs="Times New Roman"/>
          <w:sz w:val="26"/>
          <w:szCs w:val="26"/>
          <w:lang w:val="vi-VN"/>
        </w:rPr>
        <w:t xml:space="preserve">) Các văn bản, tài liệu khác về môi trường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của pháp luật về bảo vệ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 xml:space="preserve">Hồ </w:t>
      </w:r>
      <w:proofErr w:type="gramStart"/>
      <w:r w:rsidRPr="00212C59">
        <w:rPr>
          <w:rFonts w:ascii="Times New Roman" w:eastAsia="Times New Roman" w:hAnsi="Times New Roman" w:cs="Times New Roman"/>
          <w:sz w:val="26"/>
          <w:szCs w:val="26"/>
          <w:lang w:val="vi-VN"/>
        </w:rPr>
        <w:t>sơ</w:t>
      </w:r>
      <w:proofErr w:type="gramEnd"/>
      <w:r w:rsidRPr="00212C59">
        <w:rPr>
          <w:rFonts w:ascii="Times New Roman" w:eastAsia="Times New Roman" w:hAnsi="Times New Roman" w:cs="Times New Roman"/>
          <w:sz w:val="26"/>
          <w:szCs w:val="26"/>
          <w:lang w:val="vi-VN"/>
        </w:rPr>
        <w:t xml:space="preserve"> liên quan đến quản lý chất thải y t</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 xml:space="preserve"> bao gồm: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Sổ đăng ký chủ nguồn thải chất thải nguy hại;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b) </w:t>
      </w:r>
      <w:r w:rsidRPr="00212C59">
        <w:rPr>
          <w:rFonts w:ascii="Times New Roman" w:eastAsia="Times New Roman" w:hAnsi="Times New Roman" w:cs="Times New Roman"/>
          <w:sz w:val="26"/>
          <w:szCs w:val="26"/>
          <w:lang w:val="vi-VN"/>
        </w:rPr>
        <w:t>S</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giao nhận chất thải y tế nguy hại hoặc chứng từ chất thải nguy hại (trong trường hợp không thuộc </w:t>
      </w:r>
      <w:bookmarkStart w:id="34" w:name="dc_8"/>
      <w:r w:rsidRPr="00212C59">
        <w:rPr>
          <w:rFonts w:ascii="Times New Roman" w:eastAsia="Times New Roman" w:hAnsi="Times New Roman" w:cs="Times New Roman"/>
          <w:sz w:val="26"/>
          <w:szCs w:val="26"/>
          <w:lang w:val="vi-VN"/>
        </w:rPr>
        <w:t>Khoản 4 Điều 23 Thông tư số 36/2015/TT-BTNMT</w:t>
      </w:r>
      <w:bookmarkEnd w:id="34"/>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c) </w:t>
      </w:r>
      <w:r w:rsidRPr="00212C59">
        <w:rPr>
          <w:rFonts w:ascii="Times New Roman" w:eastAsia="Times New Roman" w:hAnsi="Times New Roman" w:cs="Times New Roman"/>
          <w:sz w:val="26"/>
          <w:szCs w:val="26"/>
          <w:lang w:val="vi-VN"/>
        </w:rPr>
        <w:t xml:space="preserve">Sổ theo dõi chất thải y tế; sổ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dõi và sổ bàn giao chất thải y tế lây nhiễm đã xử lý đạt quy chuẩn k</w:t>
      </w:r>
      <w:r w:rsidRPr="00212C59">
        <w:rPr>
          <w:rFonts w:ascii="Times New Roman" w:eastAsia="Times New Roman" w:hAnsi="Times New Roman" w:cs="Times New Roman"/>
          <w:sz w:val="26"/>
          <w:szCs w:val="26"/>
        </w:rPr>
        <w:t>ỹ</w:t>
      </w:r>
      <w:r w:rsidRPr="00212C59">
        <w:rPr>
          <w:rFonts w:ascii="Times New Roman" w:eastAsia="Times New Roman" w:hAnsi="Times New Roman" w:cs="Times New Roman"/>
          <w:sz w:val="26"/>
          <w:szCs w:val="26"/>
          <w:lang w:val="vi-VN"/>
        </w:rPr>
        <w:t xml:space="preserve"> thuật qu</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c gia về môi trường phục vụ mục đích tái chế; báo cáo kết quả quản lý chất thải y tế định kỳ, đột xu</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d) </w:t>
      </w:r>
      <w:r w:rsidRPr="00212C59">
        <w:rPr>
          <w:rFonts w:ascii="Times New Roman" w:eastAsia="Times New Roman" w:hAnsi="Times New Roman" w:cs="Times New Roman"/>
          <w:sz w:val="26"/>
          <w:szCs w:val="26"/>
          <w:lang w:val="vi-VN"/>
        </w:rPr>
        <w:t>Sổ nhật ký vận hành thiết bị, hệ thống xử lý chất thải y tế (đối với cơ sở y tế tự xử lý chất thải y tế và cơ sở y tế thực hiện xử lý chất thải y tế nguy hại cho cụm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xml:space="preserve">3. </w:t>
      </w:r>
      <w:r w:rsidRPr="00212C59">
        <w:rPr>
          <w:rFonts w:ascii="Times New Roman" w:eastAsia="Times New Roman" w:hAnsi="Times New Roman" w:cs="Times New Roman"/>
          <w:sz w:val="26"/>
          <w:szCs w:val="26"/>
          <w:lang w:val="vi-VN"/>
        </w:rPr>
        <w:t>Báo cáo quan trắc, giám sát chất lượng môi trường định kỳ.</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Sổ giao nhận chất thải y tế nguy hại; chứng từ chất thải nguy hại; các biên bản thanh tra, ki</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m tra và báo cáo kết quả quản lý chất thải y tế định kỳ, đột xuất theo yêu cầu của cơ quan có thẩm quyền; sổ nhật ký vận hành, bảo trì, bảo dưỡng thiết bị, hệ thống xử lý chất thải y tế được lưu trữ với thời hạn 05 (năm) năm.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35" w:name="chuong_4"/>
      <w:r w:rsidRPr="00212C59">
        <w:rPr>
          <w:rFonts w:ascii="Times New Roman" w:eastAsia="Times New Roman" w:hAnsi="Times New Roman" w:cs="Times New Roman"/>
          <w:b/>
          <w:bCs/>
          <w:sz w:val="26"/>
          <w:szCs w:val="26"/>
          <w:lang w:val="vi-VN"/>
        </w:rPr>
        <w:t>Chương IV</w:t>
      </w:r>
      <w:bookmarkEnd w:id="35"/>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36" w:name="chuong_4_name"/>
      <w:r w:rsidRPr="00212C59">
        <w:rPr>
          <w:rFonts w:ascii="Times New Roman" w:eastAsia="Times New Roman" w:hAnsi="Times New Roman" w:cs="Times New Roman"/>
          <w:b/>
          <w:bCs/>
          <w:sz w:val="26"/>
          <w:szCs w:val="26"/>
          <w:lang w:val="vi-VN"/>
        </w:rPr>
        <w:t>TRÁCH NHIỆM CỦA CƠ QUAN, ĐƠN VỊ LIÊN QUAN</w:t>
      </w:r>
      <w:bookmarkEnd w:id="36"/>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37" w:name="muc_1_1"/>
      <w:r w:rsidRPr="00212C59">
        <w:rPr>
          <w:rFonts w:ascii="Times New Roman" w:eastAsia="Times New Roman" w:hAnsi="Times New Roman" w:cs="Times New Roman"/>
          <w:b/>
          <w:bCs/>
          <w:sz w:val="26"/>
          <w:szCs w:val="26"/>
          <w:lang w:val="vi-VN"/>
        </w:rPr>
        <w:t>Mục 1: TRÁCH NHIỆM CỦA CƠ QUAN NHÀ NƯỚC CÓ THẨM QUYỀN</w:t>
      </w:r>
      <w:bookmarkEnd w:id="37"/>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38" w:name="dieu_18"/>
      <w:r w:rsidRPr="00212C59">
        <w:rPr>
          <w:rFonts w:ascii="Times New Roman" w:eastAsia="Times New Roman" w:hAnsi="Times New Roman" w:cs="Times New Roman"/>
          <w:b/>
          <w:bCs/>
          <w:sz w:val="26"/>
          <w:szCs w:val="26"/>
          <w:lang w:val="vi-VN"/>
        </w:rPr>
        <w:t>Điều 18. Trách nhiệm Bộ Y tế</w:t>
      </w:r>
      <w:bookmarkEnd w:id="38"/>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Hướng dẫn Sở Y tế, các cơ sở y tế thuộc thẩm quyền quản lý thực hiện các quy định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Phê duyệt chương trình, tài liệu đào tạo liên tục về quản lý chất thải y tế để áp dụng thống nhất trên toàn quốc.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Chỉ đạo các trường đào tạo y lồng ghép nội dung về quản lý chất thải y tế vào chương trình đào tạo chính quy của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Đào tạo, truyền thông, phổ biến pháp luật về quản lý chất thải y tế cho Sở Y tế, các cơ sở y tế thuộc thẩm quyền quản lý.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5. </w:t>
      </w:r>
      <w:r w:rsidRPr="00212C59">
        <w:rPr>
          <w:rFonts w:ascii="Times New Roman" w:eastAsia="Times New Roman" w:hAnsi="Times New Roman" w:cs="Times New Roman"/>
          <w:sz w:val="26"/>
          <w:szCs w:val="26"/>
          <w:lang w:val="vi-VN"/>
        </w:rPr>
        <w:t>Kiểm tra việc thực hiện các quy định của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39" w:name="dieu_19"/>
      <w:r w:rsidRPr="00212C59">
        <w:rPr>
          <w:rFonts w:ascii="Times New Roman" w:eastAsia="Times New Roman" w:hAnsi="Times New Roman" w:cs="Times New Roman"/>
          <w:b/>
          <w:bCs/>
          <w:sz w:val="26"/>
          <w:szCs w:val="26"/>
          <w:lang w:val="vi-VN"/>
        </w:rPr>
        <w:t>Điều 19. Trách nhiệm của Bộ Tài nguyên và Môi trường</w:t>
      </w:r>
      <w:bookmarkEnd w:id="39"/>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 xml:space="preserve">Hướng dẫn Sở Tài nguyên và Môi trường tổ chức thực hiện các quy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Phối hợp với Bộ Y tế tổ chức phổ biến pháp luật bảo vệ môi trường trong hoạt động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0" w:name="dieu_20"/>
      <w:r w:rsidRPr="00212C59">
        <w:rPr>
          <w:rFonts w:ascii="Times New Roman" w:eastAsia="Times New Roman" w:hAnsi="Times New Roman" w:cs="Times New Roman"/>
          <w:b/>
          <w:bCs/>
          <w:sz w:val="26"/>
          <w:szCs w:val="26"/>
          <w:lang w:val="vi-VN"/>
        </w:rPr>
        <w:t>Điều 20. Trách nhiệm của Ủy ban nhân dân các cấp</w:t>
      </w:r>
      <w:bookmarkEnd w:id="40"/>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Trách nhiệm của Ủy ban nhân dân cấp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 xml:space="preserve">Xem xét, phê duyệt kế hoạch </w:t>
      </w:r>
      <w:proofErr w:type="gramStart"/>
      <w:r w:rsidRPr="00212C59">
        <w:rPr>
          <w:rFonts w:ascii="Times New Roman" w:eastAsia="Times New Roman" w:hAnsi="Times New Roman" w:cs="Times New Roman"/>
          <w:sz w:val="26"/>
          <w:szCs w:val="26"/>
          <w:lang w:val="vi-VN"/>
        </w:rPr>
        <w:t>thu</w:t>
      </w:r>
      <w:proofErr w:type="gramEnd"/>
      <w:r w:rsidRPr="00212C59">
        <w:rPr>
          <w:rFonts w:ascii="Times New Roman" w:eastAsia="Times New Roman" w:hAnsi="Times New Roman" w:cs="Times New Roman"/>
          <w:sz w:val="26"/>
          <w:szCs w:val="26"/>
          <w:lang w:val="vi-VN"/>
        </w:rPr>
        <w:t xml:space="preserve"> gom, vận chuyển, xử lý chất thải y tế nguy hại trên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ịa bàn tỉnh bảo đảm phù hợp với điều kiện địa phư</w:t>
      </w:r>
      <w:r w:rsidRPr="00212C59">
        <w:rPr>
          <w:rFonts w:ascii="Times New Roman" w:eastAsia="Times New Roman" w:hAnsi="Times New Roman" w:cs="Times New Roman"/>
          <w:sz w:val="26"/>
          <w:szCs w:val="26"/>
        </w:rPr>
        <w:t>ơ</w:t>
      </w:r>
      <w:r w:rsidRPr="00212C59">
        <w:rPr>
          <w:rFonts w:ascii="Times New Roman" w:eastAsia="Times New Roman" w:hAnsi="Times New Roman" w:cs="Times New Roman"/>
          <w:sz w:val="26"/>
          <w:szCs w:val="26"/>
          <w:lang w:val="vi-VN"/>
        </w:rPr>
        <w:t>ng và quy định của pháp luật về bảo vệ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xml:space="preserve">b) </w:t>
      </w:r>
      <w:r w:rsidRPr="00212C59">
        <w:rPr>
          <w:rFonts w:ascii="Times New Roman" w:eastAsia="Times New Roman" w:hAnsi="Times New Roman" w:cs="Times New Roman"/>
          <w:sz w:val="26"/>
          <w:szCs w:val="26"/>
          <w:lang w:val="vi-VN"/>
        </w:rPr>
        <w:t xml:space="preserve">Bố trí kinh phí đầu tư và vận hành công trình xử lý chất thải y tế trên địa bàn quản lý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của pháp luật;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c) </w:t>
      </w:r>
      <w:r w:rsidRPr="00212C59">
        <w:rPr>
          <w:rFonts w:ascii="Times New Roman" w:eastAsia="Times New Roman" w:hAnsi="Times New Roman" w:cs="Times New Roman"/>
          <w:sz w:val="26"/>
          <w:szCs w:val="26"/>
          <w:lang w:val="vi-VN"/>
        </w:rPr>
        <w:t>Chủ trì, ph</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i hợp với Bộ Y tế, Bộ Tài nguyên và Môi trường thực hiện kiểm tra, thanh tra các cơ sở y tế trên địa bàn tỉnh về việc thực hiện các quy định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Trách nhiệm của Ủy ban nhân dân quận, huyện, thành ph</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 thị xã trực thuộc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Phối hợp với S</w:t>
      </w:r>
      <w:r w:rsidRPr="00212C59">
        <w:rPr>
          <w:rFonts w:ascii="Times New Roman" w:eastAsia="Times New Roman" w:hAnsi="Times New Roman" w:cs="Times New Roman"/>
          <w:sz w:val="26"/>
          <w:szCs w:val="26"/>
        </w:rPr>
        <w:t>ở</w:t>
      </w:r>
      <w:r w:rsidRPr="00212C59">
        <w:rPr>
          <w:rFonts w:ascii="Times New Roman" w:eastAsia="Times New Roman" w:hAnsi="Times New Roman" w:cs="Times New Roman"/>
          <w:sz w:val="26"/>
          <w:szCs w:val="26"/>
          <w:lang w:val="vi-VN"/>
        </w:rPr>
        <w:t xml:space="preserve"> Y tế, Sở Tài nguyên và Môi trường tổ chức thực hiện kế hoạch thu gom, vận chuyển, xử lý chất thải y tế nguy hại trên địa bàn quản lý;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b) </w:t>
      </w:r>
      <w:r w:rsidRPr="00212C59">
        <w:rPr>
          <w:rFonts w:ascii="Times New Roman" w:eastAsia="Times New Roman" w:hAnsi="Times New Roman" w:cs="Times New Roman"/>
          <w:sz w:val="26"/>
          <w:szCs w:val="26"/>
          <w:lang w:val="vi-VN"/>
        </w:rPr>
        <w:t>Tổ chức truyền thông, phổ biến pháp luật về quản lý chất thải y tế cho các cơ sở y tế và các đối tượng liên quan trên địa bàn quản lý;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c) </w:t>
      </w:r>
      <w:r w:rsidRPr="00212C59">
        <w:rPr>
          <w:rFonts w:ascii="Times New Roman" w:eastAsia="Times New Roman" w:hAnsi="Times New Roman" w:cs="Times New Roman"/>
          <w:sz w:val="26"/>
          <w:szCs w:val="26"/>
          <w:lang w:val="vi-VN"/>
        </w:rPr>
        <w:t xml:space="preserve">Phối hợp với các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ơn vị liên quan trong hoạt động kiểm tra, thanh tra các cơ sở y tế trên địa bàn quản lý về việc thực hiện các quy định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 xml:space="preserve">Trách nhiệm của </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y ban nhân dân xã, phường, thị trấn: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Ủy ban nhân dân xã, phường, thị trấn có trách nhiệm thanh tra, kiểm tra theo thẩm quyền việc thực hiện Thông tư này và các quy định pháp luật về bảo vệ môi trường đối với cơ sở y tế theo quy định của pháp luật.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1" w:name="dieu_21"/>
      <w:r w:rsidRPr="00212C59">
        <w:rPr>
          <w:rFonts w:ascii="Times New Roman" w:eastAsia="Times New Roman" w:hAnsi="Times New Roman" w:cs="Times New Roman"/>
          <w:b/>
          <w:bCs/>
          <w:sz w:val="26"/>
          <w:szCs w:val="26"/>
          <w:lang w:val="vi-VN"/>
        </w:rPr>
        <w:t>Điều 21. Trách nhiệm của Sở Y tế</w:t>
      </w:r>
      <w:bookmarkEnd w:id="41"/>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Hướng dẫn các cơ sở y tế trên địa bàn tỉnh thực hiện các quy định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Chủ trì, phối hợp với Sở Tài nguyên và Môi trường kiểm tra, thanh tra các cơ sở y tế trên địa bàn tỉnh về việc thực hiện các quy định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Phối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 xml:space="preserve">p với Sở Tài nguyên và Môi trường xây dựng và tổ chức thực hiện kế hoạch </w:t>
      </w:r>
      <w:proofErr w:type="gramStart"/>
      <w:r w:rsidRPr="00212C59">
        <w:rPr>
          <w:rFonts w:ascii="Times New Roman" w:eastAsia="Times New Roman" w:hAnsi="Times New Roman" w:cs="Times New Roman"/>
          <w:sz w:val="26"/>
          <w:szCs w:val="26"/>
          <w:lang w:val="vi-VN"/>
        </w:rPr>
        <w:t>thu</w:t>
      </w:r>
      <w:proofErr w:type="gramEnd"/>
      <w:r w:rsidRPr="00212C59">
        <w:rPr>
          <w:rFonts w:ascii="Times New Roman" w:eastAsia="Times New Roman" w:hAnsi="Times New Roman" w:cs="Times New Roman"/>
          <w:sz w:val="26"/>
          <w:szCs w:val="26"/>
          <w:lang w:val="vi-VN"/>
        </w:rPr>
        <w:t xml:space="preserve"> gom, vận chuyển, xử lý chất thải y tế nguy hại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Đầu mối tổ chức đào tạo, truyền thông, phổ biến pháp luật về quản lý chất thải y tế cho các cơ sở y tế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5. </w:t>
      </w:r>
      <w:r w:rsidRPr="00212C59">
        <w:rPr>
          <w:rFonts w:ascii="Times New Roman" w:eastAsia="Times New Roman" w:hAnsi="Times New Roman" w:cs="Times New Roman"/>
          <w:sz w:val="26"/>
          <w:szCs w:val="26"/>
          <w:lang w:val="vi-VN"/>
        </w:rPr>
        <w:t>Báo cáo kết quả quản lý chất thải y tế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 xml:space="preserve">nh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Điều 16 của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2" w:name="dieu_22"/>
      <w:r w:rsidRPr="00212C59">
        <w:rPr>
          <w:rFonts w:ascii="Times New Roman" w:eastAsia="Times New Roman" w:hAnsi="Times New Roman" w:cs="Times New Roman"/>
          <w:b/>
          <w:bCs/>
          <w:sz w:val="26"/>
          <w:szCs w:val="26"/>
          <w:lang w:val="vi-VN"/>
        </w:rPr>
        <w:t>Điều 22. Trách nhiệm của Sở Tài nguyên và Môi trường</w:t>
      </w:r>
      <w:bookmarkEnd w:id="42"/>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Chủ tr</w:t>
      </w:r>
      <w:r w:rsidRPr="00212C59">
        <w:rPr>
          <w:rFonts w:ascii="Times New Roman" w:eastAsia="Times New Roman" w:hAnsi="Times New Roman" w:cs="Times New Roman"/>
          <w:sz w:val="26"/>
          <w:szCs w:val="26"/>
        </w:rPr>
        <w:t>ì</w:t>
      </w:r>
      <w:r w:rsidRPr="00212C59">
        <w:rPr>
          <w:rFonts w:ascii="Times New Roman" w:eastAsia="Times New Roman" w:hAnsi="Times New Roman" w:cs="Times New Roman"/>
          <w:sz w:val="26"/>
          <w:szCs w:val="26"/>
          <w:lang w:val="vi-VN"/>
        </w:rPr>
        <w:t xml:space="preserve">, phối hợp với Sở Y tế xây dựng kế hoạch thu gom, vận chuyển, xử lý chất thải y tế nguy hại trên địa bàn tỉnh và trình Ủy ban nhân dân cấp tỉnh phê duyệt. Nội dung kế hoạch thu gom, vận chuyển, xử lý chất thải y tế nguy hại trên địa bàn tỉnh thực hiện theo </w:t>
      </w:r>
      <w:r w:rsidRPr="00212C59">
        <w:rPr>
          <w:rFonts w:ascii="Times New Roman" w:eastAsia="Times New Roman" w:hAnsi="Times New Roman" w:cs="Times New Roman"/>
          <w:sz w:val="26"/>
          <w:szCs w:val="26"/>
          <w:lang w:val="vi-VN"/>
        </w:rPr>
        <w:lastRenderedPageBreak/>
        <w:t xml:space="preserve">quy định tại </w:t>
      </w:r>
      <w:bookmarkStart w:id="43" w:name="dc_9"/>
      <w:r w:rsidRPr="00212C59">
        <w:rPr>
          <w:rFonts w:ascii="Times New Roman" w:eastAsia="Times New Roman" w:hAnsi="Times New Roman" w:cs="Times New Roman"/>
          <w:sz w:val="26"/>
          <w:szCs w:val="26"/>
          <w:lang w:val="vi-VN"/>
        </w:rPr>
        <w:t>Khoản 3 Điều 23 Thông tư số 36/2015/TT-BTNMT</w:t>
      </w:r>
      <w:bookmarkEnd w:id="43"/>
      <w:r w:rsidRPr="00212C59">
        <w:rPr>
          <w:rFonts w:ascii="Times New Roman" w:eastAsia="Times New Roman" w:hAnsi="Times New Roman" w:cs="Times New Roman"/>
          <w:sz w:val="26"/>
          <w:szCs w:val="26"/>
          <w:lang w:val="vi-VN"/>
        </w:rPr>
        <w:t xml:space="preserve"> được quy định chi tiết tại Phụ lục số 07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 xml:space="preserve">Tổng hợp, báo cáo quản lý chất thải nguy hại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w:t>
      </w:r>
      <w:bookmarkStart w:id="44" w:name="dc_10"/>
      <w:r w:rsidRPr="00212C59">
        <w:rPr>
          <w:rFonts w:ascii="Times New Roman" w:eastAsia="Times New Roman" w:hAnsi="Times New Roman" w:cs="Times New Roman"/>
          <w:sz w:val="26"/>
          <w:szCs w:val="26"/>
          <w:lang w:val="vi-VN"/>
        </w:rPr>
        <w:t>Khoản 4 Điều 11 Thông tư số 36/2015/TT-BTNMT</w:t>
      </w:r>
      <w:bookmarkEnd w:id="44"/>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Chủ trì, phối hợp với Sở Y tế kiểm tra, thanh tra các cơ sở y tế, các cơ sở xử lý chất thải y tế nguy hại trên địa b</w:t>
      </w:r>
      <w:r w:rsidRPr="00212C59">
        <w:rPr>
          <w:rFonts w:ascii="Times New Roman" w:eastAsia="Times New Roman" w:hAnsi="Times New Roman" w:cs="Times New Roman"/>
          <w:sz w:val="26"/>
          <w:szCs w:val="26"/>
        </w:rPr>
        <w:t>à</w:t>
      </w:r>
      <w:r w:rsidRPr="00212C59">
        <w:rPr>
          <w:rFonts w:ascii="Times New Roman" w:eastAsia="Times New Roman" w:hAnsi="Times New Roman" w:cs="Times New Roman"/>
          <w:sz w:val="26"/>
          <w:szCs w:val="26"/>
          <w:lang w:val="vi-VN"/>
        </w:rPr>
        <w:t>n tỉnh về việc thực hiện các quy định tại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Ph</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i hợp với Sở Y tế tổ chức đào tạo, truyền thông, phổ biến pháp luật về qu</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lý chất thải y tế cho các cơ sở y tế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5" w:name="muc_2_1"/>
      <w:r w:rsidRPr="00212C59">
        <w:rPr>
          <w:rFonts w:ascii="Times New Roman" w:eastAsia="Times New Roman" w:hAnsi="Times New Roman" w:cs="Times New Roman"/>
          <w:b/>
          <w:bCs/>
          <w:sz w:val="26"/>
          <w:szCs w:val="26"/>
          <w:lang w:val="vi-VN"/>
        </w:rPr>
        <w:t>Mục 2: TRÁCH NHIỆM CỦA CƠ SỞ Y TẾ</w:t>
      </w:r>
      <w:bookmarkEnd w:id="45"/>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6" w:name="dieu_23"/>
      <w:r w:rsidRPr="00212C59">
        <w:rPr>
          <w:rFonts w:ascii="Times New Roman" w:eastAsia="Times New Roman" w:hAnsi="Times New Roman" w:cs="Times New Roman"/>
          <w:b/>
          <w:bCs/>
          <w:sz w:val="26"/>
          <w:szCs w:val="26"/>
          <w:lang w:val="vi-VN"/>
        </w:rPr>
        <w:t>Điều 23. Trách nhiệm của người đứng đầu cơ sở y tế</w:t>
      </w:r>
      <w:bookmarkEnd w:id="46"/>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 xml:space="preserve">Thực hiện quản lý chất thải y tế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Thông tư này và các văn bản pháp luật liên quan khác.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Phân công 01 lãnh đạo phụ trách về công tác quản lý chất thải y tế và 01 khoa, phòng hoặc cán bộ chuyên trách về công tác quản lý chất thải y tế của cơ sở.</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 xml:space="preserve">Lập và ghi đầy đủ thông tin vào Sổ giao nhận chất thải y tế nguy hại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Phụ lục số 08 ban hành kèm theo Thông tư này (trừ trường hợp cơ sở y tế tự thực hiện xử lý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Khi chuyển giao chất thải y tế nguy hại không ph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thực hiện trách nhiệm sử dụng chứng từ chất thải nguy hại m</w:t>
      </w:r>
      <w:r w:rsidRPr="00212C59">
        <w:rPr>
          <w:rFonts w:ascii="Times New Roman" w:eastAsia="Times New Roman" w:hAnsi="Times New Roman" w:cs="Times New Roman"/>
          <w:sz w:val="26"/>
          <w:szCs w:val="26"/>
        </w:rPr>
        <w:t>ỗ</w:t>
      </w:r>
      <w:r w:rsidRPr="00212C59">
        <w:rPr>
          <w:rFonts w:ascii="Times New Roman" w:eastAsia="Times New Roman" w:hAnsi="Times New Roman" w:cs="Times New Roman"/>
          <w:sz w:val="26"/>
          <w:szCs w:val="26"/>
          <w:lang w:val="vi-VN"/>
        </w:rPr>
        <w:t xml:space="preserve">i lần chuyển giao chất thải nguy hại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w:t>
      </w:r>
      <w:bookmarkStart w:id="47" w:name="dc_11"/>
      <w:r w:rsidRPr="00212C59">
        <w:rPr>
          <w:rFonts w:ascii="Times New Roman" w:eastAsia="Times New Roman" w:hAnsi="Times New Roman" w:cs="Times New Roman"/>
          <w:sz w:val="26"/>
          <w:szCs w:val="26"/>
          <w:lang w:val="vi-VN"/>
        </w:rPr>
        <w:t xml:space="preserve">Khoản 4 Điều 7 Thông tư số </w:t>
      </w:r>
      <w:bookmarkEnd w:id="47"/>
      <w:r w:rsidRPr="00212C59">
        <w:rPr>
          <w:rFonts w:ascii="Times New Roman" w:eastAsia="Times New Roman" w:hAnsi="Times New Roman" w:cs="Times New Roman"/>
          <w:sz w:val="26"/>
          <w:szCs w:val="26"/>
          <w:lang w:val="vi-VN"/>
        </w:rPr>
        <w:fldChar w:fldCharType="begin"/>
      </w:r>
      <w:r w:rsidRPr="00212C59">
        <w:rPr>
          <w:rFonts w:ascii="Times New Roman" w:eastAsia="Times New Roman" w:hAnsi="Times New Roman" w:cs="Times New Roman"/>
          <w:sz w:val="26"/>
          <w:szCs w:val="26"/>
          <w:lang w:val="vi-VN"/>
        </w:rPr>
        <w:instrText xml:space="preserve"> HYPERLINK "https://thukyluat.vn/vb/thong-tu-36-2015-tt-btnmt-quan-ly-chat-thai-nguy-hai-44e07.html" \o "Thông tư 36/2015/TT-BTNMT" \t "_blank" </w:instrText>
      </w:r>
      <w:r w:rsidRPr="00212C59">
        <w:rPr>
          <w:rFonts w:ascii="Times New Roman" w:eastAsia="Times New Roman" w:hAnsi="Times New Roman" w:cs="Times New Roman"/>
          <w:sz w:val="26"/>
          <w:szCs w:val="26"/>
          <w:lang w:val="vi-VN"/>
        </w:rPr>
        <w:fldChar w:fldCharType="separate"/>
      </w:r>
      <w:r w:rsidRPr="00212C59">
        <w:rPr>
          <w:rFonts w:ascii="Times New Roman" w:eastAsia="Times New Roman" w:hAnsi="Times New Roman" w:cs="Times New Roman"/>
          <w:color w:val="0000FF"/>
          <w:sz w:val="26"/>
          <w:szCs w:val="26"/>
          <w:u w:val="single"/>
          <w:lang w:val="vi-VN"/>
        </w:rPr>
        <w:t>36/2015/TT-BTNMT</w:t>
      </w:r>
      <w:r w:rsidRPr="00212C59">
        <w:rPr>
          <w:rFonts w:ascii="Times New Roman" w:eastAsia="Times New Roman" w:hAnsi="Times New Roman" w:cs="Times New Roman"/>
          <w:sz w:val="26"/>
          <w:szCs w:val="26"/>
          <w:lang w:val="vi-VN"/>
        </w:rPr>
        <w:fldChar w:fldCharType="end"/>
      </w:r>
      <w:r w:rsidRPr="00212C59">
        <w:rPr>
          <w:rFonts w:ascii="Times New Roman" w:eastAsia="Times New Roman" w:hAnsi="Times New Roman" w:cs="Times New Roman"/>
          <w:sz w:val="26"/>
          <w:szCs w:val="26"/>
          <w:lang w:val="vi-VN"/>
        </w:rPr>
        <w:t xml:space="preserve"> nhưng phải thực hiện các trách nhiệm sau đây: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a) </w:t>
      </w:r>
      <w:r w:rsidRPr="00212C59">
        <w:rPr>
          <w:rFonts w:ascii="Times New Roman" w:eastAsia="Times New Roman" w:hAnsi="Times New Roman" w:cs="Times New Roman"/>
          <w:sz w:val="26"/>
          <w:szCs w:val="26"/>
          <w:lang w:val="vi-VN"/>
        </w:rPr>
        <w:t>Đối với cơ sở y tế thuê đơn vị có giấy phép xử lý chất thải nguy hại hoặc giấy ph</w:t>
      </w:r>
      <w:r w:rsidRPr="00212C59">
        <w:rPr>
          <w:rFonts w:ascii="Times New Roman" w:eastAsia="Times New Roman" w:hAnsi="Times New Roman" w:cs="Times New Roman"/>
          <w:sz w:val="26"/>
          <w:szCs w:val="26"/>
        </w:rPr>
        <w:t>é</w:t>
      </w:r>
      <w:r w:rsidRPr="00212C59">
        <w:rPr>
          <w:rFonts w:ascii="Times New Roman" w:eastAsia="Times New Roman" w:hAnsi="Times New Roman" w:cs="Times New Roman"/>
          <w:sz w:val="26"/>
          <w:szCs w:val="26"/>
          <w:lang w:val="vi-VN"/>
        </w:rPr>
        <w:t>p hành nghề quản lý chất thải nguy hại đ</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 xml:space="preserve"> xử lý chất thải, định kỳ hàng tháng xuất 01 bộ chứng từ chất thải nguy hại cho lượng chất thải y tế nguy hại đã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 xml:space="preserve">n giao trong tháng theo quy định tại Phụ lục 3 Thông tư </w:t>
      </w:r>
      <w:r w:rsidRPr="00212C59">
        <w:rPr>
          <w:rFonts w:ascii="Times New Roman" w:eastAsia="Times New Roman" w:hAnsi="Times New Roman" w:cs="Times New Roman"/>
          <w:sz w:val="26"/>
          <w:szCs w:val="26"/>
        </w:rPr>
        <w:t>số</w:t>
      </w:r>
      <w:r w:rsidRPr="00212C59">
        <w:rPr>
          <w:rFonts w:ascii="Times New Roman" w:eastAsia="Times New Roman" w:hAnsi="Times New Roman" w:cs="Times New Roman"/>
          <w:sz w:val="26"/>
          <w:szCs w:val="26"/>
          <w:lang w:val="vi-VN"/>
        </w:rPr>
        <w:t xml:space="preserve"> </w:t>
      </w:r>
      <w:hyperlink r:id="rId10" w:tgtFrame="_blank" w:tooltip="Thông tư 36/2015/TT-BTNMT" w:history="1">
        <w:r w:rsidRPr="00212C59">
          <w:rPr>
            <w:rFonts w:ascii="Times New Roman" w:eastAsia="Times New Roman" w:hAnsi="Times New Roman" w:cs="Times New Roman"/>
            <w:color w:val="0000FF"/>
            <w:sz w:val="26"/>
            <w:szCs w:val="26"/>
            <w:u w:val="single"/>
            <w:lang w:val="vi-VN"/>
          </w:rPr>
          <w:t>36/2015/TT-BTNMT</w:t>
        </w:r>
      </w:hyperlink>
      <w:r w:rsidRPr="00212C59">
        <w:rPr>
          <w:rFonts w:ascii="Times New Roman" w:eastAsia="Times New Roman" w:hAnsi="Times New Roman" w:cs="Times New Roman"/>
          <w:sz w:val="26"/>
          <w:szCs w:val="26"/>
          <w:lang w:val="vi-VN"/>
        </w:rPr>
        <w:t xml:space="preserve"> ;</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b) </w:t>
      </w:r>
      <w:r w:rsidRPr="00212C59">
        <w:rPr>
          <w:rFonts w:ascii="Times New Roman" w:eastAsia="Times New Roman" w:hAnsi="Times New Roman" w:cs="Times New Roman"/>
          <w:sz w:val="26"/>
          <w:szCs w:val="26"/>
          <w:lang w:val="vi-VN"/>
        </w:rPr>
        <w:t xml:space="preserve">Đối với cơ sở xử lý chất thải y tế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mô hình cụm, sử dụng Sổ giao nhận chất chải y tế nguy hại thay thế chứng từ chất thải y tế nguy hại.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5. </w:t>
      </w:r>
      <w:r w:rsidRPr="00212C59">
        <w:rPr>
          <w:rFonts w:ascii="Times New Roman" w:eastAsia="Times New Roman" w:hAnsi="Times New Roman" w:cs="Times New Roman"/>
          <w:sz w:val="26"/>
          <w:szCs w:val="26"/>
          <w:lang w:val="vi-VN"/>
        </w:rPr>
        <w:t xml:space="preserve">Bố trí đủ kinh phí, nhân lực hoặc ký hợp đồng với đơn vị bên ngoài để thực hiện việc </w:t>
      </w:r>
      <w:proofErr w:type="gramStart"/>
      <w:r w:rsidRPr="00212C59">
        <w:rPr>
          <w:rFonts w:ascii="Times New Roman" w:eastAsia="Times New Roman" w:hAnsi="Times New Roman" w:cs="Times New Roman"/>
          <w:sz w:val="26"/>
          <w:szCs w:val="26"/>
          <w:lang w:val="vi-VN"/>
        </w:rPr>
        <w:t>thu</w:t>
      </w:r>
      <w:proofErr w:type="gramEnd"/>
      <w:r w:rsidRPr="00212C59">
        <w:rPr>
          <w:rFonts w:ascii="Times New Roman" w:eastAsia="Times New Roman" w:hAnsi="Times New Roman" w:cs="Times New Roman"/>
          <w:sz w:val="26"/>
          <w:szCs w:val="26"/>
          <w:lang w:val="vi-VN"/>
        </w:rPr>
        <w:t xml:space="preserve"> gom, vận chuyển, xử lý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6. </w:t>
      </w:r>
      <w:r w:rsidRPr="00212C59">
        <w:rPr>
          <w:rFonts w:ascii="Times New Roman" w:eastAsia="Times New Roman" w:hAnsi="Times New Roman" w:cs="Times New Roman"/>
          <w:sz w:val="26"/>
          <w:szCs w:val="26"/>
          <w:lang w:val="vi-VN"/>
        </w:rPr>
        <w:t>Tổ chức truyền thông, phổ biến pháp luật về quản lý chất thải y tế cho tất cả cán bộ, viên chức, hợp đồng và các đối tượng liên quan.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xml:space="preserve">7. </w:t>
      </w:r>
      <w:r w:rsidRPr="00212C59">
        <w:rPr>
          <w:rFonts w:ascii="Times New Roman" w:eastAsia="Times New Roman" w:hAnsi="Times New Roman" w:cs="Times New Roman"/>
          <w:sz w:val="26"/>
          <w:szCs w:val="26"/>
          <w:lang w:val="vi-VN"/>
        </w:rPr>
        <w:t xml:space="preserve">Hằng năm, tổ chức đào tạo về quản lý chất thải y tế cho công chức, viên chức, người </w:t>
      </w:r>
      <w:proofErr w:type="gramStart"/>
      <w:r w:rsidRPr="00212C59">
        <w:rPr>
          <w:rFonts w:ascii="Times New Roman" w:eastAsia="Times New Roman" w:hAnsi="Times New Roman" w:cs="Times New Roman"/>
          <w:sz w:val="26"/>
          <w:szCs w:val="26"/>
          <w:lang w:val="vi-VN"/>
        </w:rPr>
        <w:t>lao</w:t>
      </w:r>
      <w:proofErr w:type="gramEnd"/>
      <w:r w:rsidRPr="00212C59">
        <w:rPr>
          <w:rFonts w:ascii="Times New Roman" w:eastAsia="Times New Roman" w:hAnsi="Times New Roman" w:cs="Times New Roman"/>
          <w:sz w:val="26"/>
          <w:szCs w:val="26"/>
          <w:lang w:val="vi-VN"/>
        </w:rPr>
        <w:t xml:space="preserve"> động của đơn vị và các đối tượng có liên quan.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8. </w:t>
      </w:r>
      <w:r w:rsidRPr="00212C59">
        <w:rPr>
          <w:rFonts w:ascii="Times New Roman" w:eastAsia="Times New Roman" w:hAnsi="Times New Roman" w:cs="Times New Roman"/>
          <w:sz w:val="26"/>
          <w:szCs w:val="26"/>
          <w:lang w:val="vi-VN"/>
        </w:rPr>
        <w:t xml:space="preserve">Báo cáo kết quả quản lý chất thải y tế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Điều 16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8" w:name="dieu_24"/>
      <w:r w:rsidRPr="00212C59">
        <w:rPr>
          <w:rFonts w:ascii="Times New Roman" w:eastAsia="Times New Roman" w:hAnsi="Times New Roman" w:cs="Times New Roman"/>
          <w:b/>
          <w:bCs/>
          <w:sz w:val="26"/>
          <w:szCs w:val="26"/>
          <w:lang w:val="vi-VN"/>
        </w:rPr>
        <w:t>Điều 24. Trách nhiệm của người đứng đầu cơ sở y tế thực hiện xử lý chất thải y tế nguy hại cho cụm cơ sở y tế</w:t>
      </w:r>
      <w:bookmarkEnd w:id="48"/>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Ng</w:t>
      </w:r>
      <w:r w:rsidRPr="00212C59">
        <w:rPr>
          <w:rFonts w:ascii="Times New Roman" w:eastAsia="Times New Roman" w:hAnsi="Times New Roman" w:cs="Times New Roman"/>
          <w:sz w:val="26"/>
          <w:szCs w:val="26"/>
        </w:rPr>
        <w:t>o</w:t>
      </w:r>
      <w:r w:rsidRPr="00212C59">
        <w:rPr>
          <w:rFonts w:ascii="Times New Roman" w:eastAsia="Times New Roman" w:hAnsi="Times New Roman" w:cs="Times New Roman"/>
          <w:sz w:val="26"/>
          <w:szCs w:val="26"/>
          <w:lang w:val="vi-VN"/>
        </w:rPr>
        <w:t>ài việc thực hiện các quy định tại Điều 23 Thông tư này, người đứng đầu cơ sở y tế thực hiện xử lý chất thải y tế nguy hại cho cụm cơ sở y tế phải thực hiện các yêu cầu sau đây: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 xml:space="preserve">Thực hiện </w:t>
      </w:r>
      <w:proofErr w:type="gramStart"/>
      <w:r w:rsidRPr="00212C59">
        <w:rPr>
          <w:rFonts w:ascii="Times New Roman" w:eastAsia="Times New Roman" w:hAnsi="Times New Roman" w:cs="Times New Roman"/>
          <w:sz w:val="26"/>
          <w:szCs w:val="26"/>
          <w:lang w:val="vi-VN"/>
        </w:rPr>
        <w:t>thu</w:t>
      </w:r>
      <w:proofErr w:type="gramEnd"/>
      <w:r w:rsidRPr="00212C59">
        <w:rPr>
          <w:rFonts w:ascii="Times New Roman" w:eastAsia="Times New Roman" w:hAnsi="Times New Roman" w:cs="Times New Roman"/>
          <w:sz w:val="26"/>
          <w:szCs w:val="26"/>
          <w:lang w:val="vi-VN"/>
        </w:rPr>
        <w:t xml:space="preserve"> gom, vận chuyển, xử lý chất thải y tế nguy hại theo nội dung trong kế hoạch thu gom, vận chuyển và xử lý chất thải y tế nguy hại được Ủy ban nhân dân cấp tỉnh phê duyệt.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 xml:space="preserve">Bảo đảm các yêu cầu kỹ thuật về phương tiện vận chuyển và thiết bị lưu chứa chất thải trên phương tiện vận chuyển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quy định tại Điều 11 Thông tư này khi thực hiện thu gom, vận chuyển chất thải y tế từ các cơ sở y tế trong cụm về xử lý.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49" w:name="chuong_5"/>
      <w:r w:rsidRPr="00212C59">
        <w:rPr>
          <w:rFonts w:ascii="Times New Roman" w:eastAsia="Times New Roman" w:hAnsi="Times New Roman" w:cs="Times New Roman"/>
          <w:b/>
          <w:bCs/>
          <w:sz w:val="26"/>
          <w:szCs w:val="26"/>
          <w:lang w:val="vi-VN"/>
        </w:rPr>
        <w:t>Chương V</w:t>
      </w:r>
      <w:bookmarkEnd w:id="49"/>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0" w:name="chuong_5_name"/>
      <w:r w:rsidRPr="00212C59">
        <w:rPr>
          <w:rFonts w:ascii="Times New Roman" w:eastAsia="Times New Roman" w:hAnsi="Times New Roman" w:cs="Times New Roman"/>
          <w:b/>
          <w:bCs/>
          <w:sz w:val="26"/>
          <w:szCs w:val="26"/>
          <w:lang w:val="vi-VN"/>
        </w:rPr>
        <w:t>ĐIỀU KHOẢN THI HÀNH</w:t>
      </w:r>
      <w:bookmarkEnd w:id="50"/>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51" w:name="dieu_25"/>
      <w:r w:rsidRPr="00212C59">
        <w:rPr>
          <w:rFonts w:ascii="Times New Roman" w:eastAsia="Times New Roman" w:hAnsi="Times New Roman" w:cs="Times New Roman"/>
          <w:b/>
          <w:bCs/>
          <w:sz w:val="26"/>
          <w:szCs w:val="26"/>
          <w:lang w:val="vi-VN"/>
        </w:rPr>
        <w:t>Điều 25. Tổ chức thực hiện</w:t>
      </w:r>
      <w:bookmarkEnd w:id="51"/>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Bộ Y tế (Cục Quản lý môi trường y tế), Bộ Tài nguyên và Môi trường (T</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ng cục Môi trường) hướng dẫn, kiểm tra, theo dõi, đôn đốc việc thực hiện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Chủ tịch Ủy ban nhân dân cấp tỉnh, Giám đốc Sở Y tế, Giám đốc Sở Tài nguyên và Môi trường; người đứng đầu cơ sở y tế và các tổ chức, cá nhân khác có liên quan chịu trách nhiệm thực hiện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52" w:name="dieu_26"/>
      <w:r w:rsidRPr="00212C59">
        <w:rPr>
          <w:rFonts w:ascii="Times New Roman" w:eastAsia="Times New Roman" w:hAnsi="Times New Roman" w:cs="Times New Roman"/>
          <w:b/>
          <w:bCs/>
          <w:sz w:val="26"/>
          <w:szCs w:val="26"/>
          <w:lang w:val="vi-VN"/>
        </w:rPr>
        <w:t>Điều 26. Điều khoản tham chiếu</w:t>
      </w:r>
      <w:bookmarkEnd w:id="52"/>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Trường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p các văn bản dẫn chiếu trong Thông tư này được thay thế hoặc sửa đổi, b</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sung thì thực hiện theo văn bản thay thế hoặc sửa đ</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i, bổ sung.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bookmarkStart w:id="53" w:name="dieu_27"/>
      <w:r w:rsidRPr="00212C59">
        <w:rPr>
          <w:rFonts w:ascii="Times New Roman" w:eastAsia="Times New Roman" w:hAnsi="Times New Roman" w:cs="Times New Roman"/>
          <w:b/>
          <w:bCs/>
          <w:sz w:val="26"/>
          <w:szCs w:val="26"/>
          <w:lang w:val="vi-VN"/>
        </w:rPr>
        <w:t>Điều 27. Hiệu lực thi hành</w:t>
      </w:r>
      <w:bookmarkEnd w:id="53"/>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Thông tư này có hiệu lực thi hành kể từ ngày 01 tháng 4 năm 2016.</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xml:space="preserve">2. </w:t>
      </w:r>
      <w:r w:rsidRPr="00212C59">
        <w:rPr>
          <w:rFonts w:ascii="Times New Roman" w:eastAsia="Times New Roman" w:hAnsi="Times New Roman" w:cs="Times New Roman"/>
          <w:sz w:val="26"/>
          <w:szCs w:val="26"/>
          <w:lang w:val="vi-VN"/>
        </w:rPr>
        <w:t xml:space="preserve">Quyết định số </w:t>
      </w:r>
      <w:hyperlink r:id="rId11" w:tgtFrame="_blank" w:tooltip="Quyết định 43/2007/QĐ-BYT" w:history="1">
        <w:r w:rsidRPr="00212C59">
          <w:rPr>
            <w:rFonts w:ascii="Times New Roman" w:eastAsia="Times New Roman" w:hAnsi="Times New Roman" w:cs="Times New Roman"/>
            <w:color w:val="0000FF"/>
            <w:sz w:val="26"/>
            <w:szCs w:val="26"/>
            <w:u w:val="single"/>
            <w:lang w:val="vi-VN"/>
          </w:rPr>
          <w:t>43/2007/QĐ-BYT</w:t>
        </w:r>
      </w:hyperlink>
      <w:r w:rsidRPr="00212C59">
        <w:rPr>
          <w:rFonts w:ascii="Times New Roman" w:eastAsia="Times New Roman" w:hAnsi="Times New Roman" w:cs="Times New Roman"/>
          <w:sz w:val="26"/>
          <w:szCs w:val="26"/>
          <w:lang w:val="vi-VN"/>
        </w:rPr>
        <w:t xml:space="preserve"> ngày 30 tháng 11 năm 2007 của Bộ Y tế về việc ban hành Quy chế quản lý chất thải y tế hết hiệu lực thi hành kể từ ngày Thông tư này có hiệu lực thi hành.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Trong quá trình thực hiện Thông tư này, nếu có những khó khăn, vướng mắc, đề nghị các cơ quan, tổ chức, cá nhân kịp thời phản ánh về Bộ Y tế (Cục Quản lý môi trường y tế) và Bộ Tài nguyên và Môi trường (Tổng cục Môi trường) để xem xét, giải quyết./.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bl>
      <w:tblPr>
        <w:tblW w:w="0" w:type="auto"/>
        <w:tblCellSpacing w:w="0" w:type="dxa"/>
        <w:tblCellMar>
          <w:left w:w="0" w:type="dxa"/>
          <w:right w:w="0" w:type="dxa"/>
        </w:tblCellMar>
        <w:tblLook w:val="04A0"/>
      </w:tblPr>
      <w:tblGrid>
        <w:gridCol w:w="4263"/>
        <w:gridCol w:w="4262"/>
      </w:tblGrid>
      <w:tr w:rsidR="00212C59" w:rsidRPr="00212C59" w:rsidTr="00212C59">
        <w:trPr>
          <w:tblCellSpacing w:w="0" w:type="dxa"/>
        </w:trPr>
        <w:tc>
          <w:tcPr>
            <w:tcW w:w="4263"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BỘ TRƯỞNG</w:t>
            </w:r>
            <w:r w:rsidRPr="00212C59">
              <w:rPr>
                <w:rFonts w:ascii="Times New Roman" w:eastAsia="Times New Roman" w:hAnsi="Times New Roman" w:cs="Times New Roman"/>
                <w:b/>
                <w:bCs/>
                <w:sz w:val="26"/>
                <w:szCs w:val="26"/>
              </w:rPr>
              <w:br/>
              <w:t>BỘ TÀI NGUYÊN VÀ MÔI TRƯỜNG</w:t>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t>Nguyễn Minh Quang</w:t>
            </w:r>
          </w:p>
        </w:tc>
        <w:tc>
          <w:tcPr>
            <w:tcW w:w="4262"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BỘ TRƯỞNG</w:t>
            </w:r>
            <w:r w:rsidRPr="00212C59">
              <w:rPr>
                <w:rFonts w:ascii="Times New Roman" w:eastAsia="Times New Roman" w:hAnsi="Times New Roman" w:cs="Times New Roman"/>
                <w:b/>
                <w:bCs/>
                <w:sz w:val="26"/>
                <w:szCs w:val="26"/>
              </w:rPr>
              <w:br/>
              <w:t>BỘ Y TẾ</w:t>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b/>
                <w:bCs/>
                <w:sz w:val="26"/>
                <w:szCs w:val="26"/>
              </w:rPr>
              <w:br/>
              <w:t>Nguyễn Thị Kim Tiến</w:t>
            </w:r>
          </w:p>
        </w:tc>
      </w:tr>
      <w:tr w:rsidR="00212C59" w:rsidRPr="00212C59" w:rsidTr="00212C59">
        <w:trPr>
          <w:tblCellSpacing w:w="0" w:type="dxa"/>
        </w:trPr>
        <w:tc>
          <w:tcPr>
            <w:tcW w:w="8525" w:type="dxa"/>
            <w:gridSpan w:val="2"/>
            <w:tcMar>
              <w:top w:w="0" w:type="dxa"/>
              <w:left w:w="108" w:type="dxa"/>
              <w:bottom w:w="0" w:type="dxa"/>
              <w:right w:w="108" w:type="dxa"/>
            </w:tcMar>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lang w:val="vi-VN"/>
              </w:rPr>
              <w:br/>
              <w:t>Nơi nhận:</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Ban Bí thư TW Đảng;</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Thủ tướng Chính phủ, các Phó Th</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 xml:space="preserve"> tướng Chính ph</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Văn phòng Quốc hội;</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Văn phòng Ch</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 xml:space="preserve"> tịch nước;</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Văn phòng Chính phủ (Vụ KGVX, Công báo, Cổng TTĐT Ch</w:t>
            </w:r>
            <w:r w:rsidRPr="00212C59">
              <w:rPr>
                <w:rFonts w:ascii="Times New Roman" w:eastAsia="Times New Roman" w:hAnsi="Times New Roman" w:cs="Times New Roman"/>
                <w:sz w:val="26"/>
                <w:szCs w:val="26"/>
              </w:rPr>
              <w:t>í</w:t>
            </w:r>
            <w:r w:rsidRPr="00212C59">
              <w:rPr>
                <w:rFonts w:ascii="Times New Roman" w:eastAsia="Times New Roman" w:hAnsi="Times New Roman" w:cs="Times New Roman"/>
                <w:sz w:val="26"/>
                <w:szCs w:val="26"/>
                <w:lang w:val="vi-VN"/>
              </w:rPr>
              <w:t>nh phủ);</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Cổng TTĐT Bộ Y tế, Bộ TN&amp;MT;</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Các Bộ, cơ quan ngang Bộ, cơ quan thuộc Chính phủ;</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HĐND, UBND các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 thành phố trực thuộc TW;</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Sở Y tế, Sở Tài nguyên và Môi trường các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 thành ph</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 xml:space="preserve"> trực thuộc TW;</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Cục Ki</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m tra văn b</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QPPL (Bộ Tư pháp);</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Các đơn vị thuộc Bộ Y tế, Bộ TN&amp;MT;</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Lưu: Bộ </w:t>
            </w:r>
            <w:r w:rsidRPr="00212C59">
              <w:rPr>
                <w:rFonts w:ascii="Times New Roman" w:eastAsia="Times New Roman" w:hAnsi="Times New Roman" w:cs="Times New Roman"/>
                <w:sz w:val="26"/>
                <w:szCs w:val="26"/>
              </w:rPr>
              <w:t>Y</w:t>
            </w:r>
            <w:r w:rsidRPr="00212C59">
              <w:rPr>
                <w:rFonts w:ascii="Times New Roman" w:eastAsia="Times New Roman" w:hAnsi="Times New Roman" w:cs="Times New Roman"/>
                <w:sz w:val="26"/>
                <w:szCs w:val="26"/>
                <w:lang w:val="vi-VN"/>
              </w:rPr>
              <w:t xml:space="preserve"> tế (VT, PC, MT); Bộ TN&amp;MT (VT, PC, TCMT).</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4" w:name="chuong_pl_1"/>
      <w:r w:rsidRPr="00212C59">
        <w:rPr>
          <w:rFonts w:ascii="Times New Roman" w:eastAsia="Times New Roman" w:hAnsi="Times New Roman" w:cs="Times New Roman"/>
          <w:b/>
          <w:bCs/>
          <w:sz w:val="26"/>
          <w:szCs w:val="26"/>
          <w:lang w:val="vi-VN"/>
        </w:rPr>
        <w:t>PHỤ LỤC SỐ 01</w:t>
      </w:r>
      <w:bookmarkEnd w:id="54"/>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5" w:name="chuong_pl_1_name"/>
      <w:r w:rsidRPr="00212C59">
        <w:rPr>
          <w:rFonts w:ascii="Times New Roman" w:eastAsia="Times New Roman" w:hAnsi="Times New Roman" w:cs="Times New Roman"/>
          <w:sz w:val="26"/>
          <w:szCs w:val="26"/>
          <w:lang w:val="vi-VN"/>
        </w:rPr>
        <w:t>DANH MỤC VÀ MÃ CHẤT THẢI Y TẾ</w:t>
      </w:r>
      <w:bookmarkEnd w:id="55"/>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i/>
          <w:iCs/>
          <w:sz w:val="26"/>
          <w:szCs w:val="26"/>
          <w:lang w:val="vi-VN"/>
        </w:rPr>
        <w:t>(Ban hành kèm theo Thông tư liên tịch số 58/2015/TTLT-BYT-BTNMT ngày 31/12/2015 c</w:t>
      </w:r>
      <w:r w:rsidRPr="00212C59">
        <w:rPr>
          <w:rFonts w:ascii="Times New Roman" w:eastAsia="Times New Roman" w:hAnsi="Times New Roman" w:cs="Times New Roman"/>
          <w:i/>
          <w:iCs/>
          <w:sz w:val="26"/>
          <w:szCs w:val="26"/>
        </w:rPr>
        <w:t>ủ</w:t>
      </w:r>
      <w:r w:rsidRPr="00212C59">
        <w:rPr>
          <w:rFonts w:ascii="Times New Roman" w:eastAsia="Times New Roman" w:hAnsi="Times New Roman" w:cs="Times New Roman"/>
          <w:i/>
          <w:iCs/>
          <w:sz w:val="26"/>
          <w:szCs w:val="26"/>
          <w:lang w:val="vi-VN"/>
        </w:rPr>
        <w:t>a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Y tế và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Tài nguyên và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A. </w:t>
      </w:r>
      <w:r w:rsidRPr="00212C59">
        <w:rPr>
          <w:rFonts w:ascii="Times New Roman" w:eastAsia="Times New Roman" w:hAnsi="Times New Roman" w:cs="Times New Roman"/>
          <w:b/>
          <w:bCs/>
          <w:sz w:val="26"/>
          <w:szCs w:val="26"/>
          <w:lang w:val="vi-VN"/>
        </w:rPr>
        <w:t>Danh mục và mã chất thải y tế nguy hại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rPr>
        <w:lastRenderedPageBreak/>
        <w:t xml:space="preserve">1. </w:t>
      </w:r>
      <w:r w:rsidRPr="00212C59">
        <w:rPr>
          <w:rFonts w:ascii="Times New Roman" w:eastAsia="Times New Roman" w:hAnsi="Times New Roman" w:cs="Times New Roman"/>
          <w:b/>
          <w:bCs/>
          <w:i/>
          <w:iCs/>
          <w:sz w:val="26"/>
          <w:szCs w:val="26"/>
          <w:lang w:val="vi-VN"/>
        </w:rPr>
        <w:t>Dan</w:t>
      </w:r>
      <w:r w:rsidRPr="00212C59">
        <w:rPr>
          <w:rFonts w:ascii="Times New Roman" w:eastAsia="Times New Roman" w:hAnsi="Times New Roman" w:cs="Times New Roman"/>
          <w:b/>
          <w:bCs/>
          <w:i/>
          <w:iCs/>
          <w:sz w:val="26"/>
          <w:szCs w:val="26"/>
        </w:rPr>
        <w:t xml:space="preserve">h </w:t>
      </w:r>
      <w:r w:rsidRPr="00212C59">
        <w:rPr>
          <w:rFonts w:ascii="Times New Roman" w:eastAsia="Times New Roman" w:hAnsi="Times New Roman" w:cs="Times New Roman"/>
          <w:b/>
          <w:bCs/>
          <w:i/>
          <w:iCs/>
          <w:sz w:val="26"/>
          <w:szCs w:val="26"/>
          <w:lang w:val="vi-VN"/>
        </w:rPr>
        <w:t>mục và mã chất thải lây nhiễm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Chất thải lây nhiễm là chất thải có chứa hoặc nghi ngờ chứa tác nhân gây bệnh (vi khu</w:t>
      </w:r>
      <w:r w:rsidRPr="00212C59">
        <w:rPr>
          <w:rFonts w:ascii="Times New Roman" w:eastAsia="Times New Roman" w:hAnsi="Times New Roman" w:cs="Times New Roman"/>
          <w:i/>
          <w:iCs/>
          <w:sz w:val="26"/>
          <w:szCs w:val="26"/>
        </w:rPr>
        <w:t>ẩ</w:t>
      </w:r>
      <w:r w:rsidRPr="00212C59">
        <w:rPr>
          <w:rFonts w:ascii="Times New Roman" w:eastAsia="Times New Roman" w:hAnsi="Times New Roman" w:cs="Times New Roman"/>
          <w:i/>
          <w:iCs/>
          <w:sz w:val="26"/>
          <w:szCs w:val="26"/>
          <w:lang w:val="vi-VN"/>
        </w:rPr>
        <w:t>n, vi rút, ký sinh trùng, nấm) với mật độ hoặc số lượng đ</w:t>
      </w:r>
      <w:r w:rsidRPr="00212C59">
        <w:rPr>
          <w:rFonts w:ascii="Times New Roman" w:eastAsia="Times New Roman" w:hAnsi="Times New Roman" w:cs="Times New Roman"/>
          <w:i/>
          <w:iCs/>
          <w:sz w:val="26"/>
          <w:szCs w:val="26"/>
        </w:rPr>
        <w:t xml:space="preserve">ủ </w:t>
      </w:r>
      <w:r w:rsidRPr="00212C59">
        <w:rPr>
          <w:rFonts w:ascii="Times New Roman" w:eastAsia="Times New Roman" w:hAnsi="Times New Roman" w:cs="Times New Roman"/>
          <w:i/>
          <w:iCs/>
          <w:sz w:val="26"/>
          <w:szCs w:val="26"/>
          <w:lang w:val="vi-VN"/>
        </w:rPr>
        <w:t>để gây bệnh cho con người. Danh mục và m</w:t>
      </w:r>
      <w:r w:rsidRPr="00212C59">
        <w:rPr>
          <w:rFonts w:ascii="Times New Roman" w:eastAsia="Times New Roman" w:hAnsi="Times New Roman" w:cs="Times New Roman"/>
          <w:i/>
          <w:iCs/>
          <w:sz w:val="26"/>
          <w:szCs w:val="26"/>
        </w:rPr>
        <w:t>ã</w:t>
      </w:r>
      <w:r w:rsidRPr="00212C59">
        <w:rPr>
          <w:rFonts w:ascii="Times New Roman" w:eastAsia="Times New Roman" w:hAnsi="Times New Roman" w:cs="Times New Roman"/>
          <w:i/>
          <w:iCs/>
          <w:sz w:val="26"/>
          <w:szCs w:val="26"/>
          <w:lang w:val="vi-VN"/>
        </w:rPr>
        <w:t xml:space="preserve"> ch</w:t>
      </w:r>
      <w:r w:rsidRPr="00212C59">
        <w:rPr>
          <w:rFonts w:ascii="Times New Roman" w:eastAsia="Times New Roman" w:hAnsi="Times New Roman" w:cs="Times New Roman"/>
          <w:i/>
          <w:iCs/>
          <w:sz w:val="26"/>
          <w:szCs w:val="26"/>
        </w:rPr>
        <w:t>ất</w:t>
      </w:r>
      <w:r w:rsidRPr="00212C59">
        <w:rPr>
          <w:rFonts w:ascii="Times New Roman" w:eastAsia="Times New Roman" w:hAnsi="Times New Roman" w:cs="Times New Roman"/>
          <w:i/>
          <w:iCs/>
          <w:sz w:val="26"/>
          <w:szCs w:val="26"/>
          <w:lang w:val="vi-VN"/>
        </w:rPr>
        <w:t xml:space="preserve"> thải lây nhiễm quy định tại </w:t>
      </w:r>
      <w:r w:rsidRPr="00212C59">
        <w:rPr>
          <w:rFonts w:ascii="Times New Roman" w:eastAsia="Times New Roman" w:hAnsi="Times New Roman" w:cs="Times New Roman"/>
          <w:i/>
          <w:iCs/>
          <w:sz w:val="26"/>
          <w:szCs w:val="26"/>
        </w:rPr>
        <w:t>bảng</w:t>
      </w:r>
      <w:r w:rsidRPr="00212C59">
        <w:rPr>
          <w:rFonts w:ascii="Times New Roman" w:eastAsia="Times New Roman" w:hAnsi="Times New Roman" w:cs="Times New Roman"/>
          <w:i/>
          <w:iCs/>
          <w:sz w:val="26"/>
          <w:szCs w:val="26"/>
          <w:lang w:val="vi-VN"/>
        </w:rPr>
        <w:t xml:space="preserve"> dưới đây: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gridCol w:w="2807"/>
        <w:gridCol w:w="1587"/>
        <w:gridCol w:w="1993"/>
        <w:gridCol w:w="1342"/>
      </w:tblGrid>
      <w:tr w:rsidR="00212C59" w:rsidRPr="00212C59" w:rsidTr="00212C59">
        <w:trPr>
          <w:tblCellSpacing w:w="0" w:type="dxa"/>
        </w:trPr>
        <w:tc>
          <w:tcPr>
            <w:tcW w:w="1397" w:type="dxa"/>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Mã CTNH</w:t>
            </w:r>
          </w:p>
        </w:tc>
        <w:tc>
          <w:tcPr>
            <w:tcW w:w="2807"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Tên chất thải</w:t>
            </w:r>
          </w:p>
        </w:tc>
        <w:tc>
          <w:tcPr>
            <w:tcW w:w="1587"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Tính chất nguy hại chính</w:t>
            </w:r>
          </w:p>
        </w:tc>
        <w:tc>
          <w:tcPr>
            <w:tcW w:w="1993"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Trạng thái (thể) tồn tại thông thường</w:t>
            </w:r>
          </w:p>
        </w:tc>
        <w:tc>
          <w:tcPr>
            <w:tcW w:w="1342"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Ngưỡng CTNH</w:t>
            </w:r>
          </w:p>
        </w:tc>
      </w:tr>
      <w:tr w:rsidR="00212C59" w:rsidRPr="00212C59" w:rsidTr="00212C59">
        <w:trPr>
          <w:tblCellSpacing w:w="0" w:type="dxa"/>
        </w:trPr>
        <w:tc>
          <w:tcPr>
            <w:tcW w:w="1397" w:type="dxa"/>
            <w:vMerge w:val="restar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13 01 01</w:t>
            </w:r>
          </w:p>
        </w:tc>
        <w:tc>
          <w:tcPr>
            <w:tcW w:w="280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gồm:</w:t>
            </w:r>
          </w:p>
        </w:tc>
        <w:tc>
          <w:tcPr>
            <w:tcW w:w="158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99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4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rPr>
              <w:t> </w:t>
            </w:r>
          </w:p>
        </w:tc>
      </w:tr>
      <w:tr w:rsidR="00212C59" w:rsidRPr="00212C59" w:rsidTr="00212C5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80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s</w:t>
            </w:r>
            <w:r w:rsidRPr="00212C59">
              <w:rPr>
                <w:rFonts w:ascii="Times New Roman" w:eastAsia="Times New Roman" w:hAnsi="Times New Roman" w:cs="Times New Roman"/>
                <w:sz w:val="26"/>
                <w:szCs w:val="26"/>
              </w:rPr>
              <w:t>ắ</w:t>
            </w:r>
            <w:r w:rsidRPr="00212C59">
              <w:rPr>
                <w:rFonts w:ascii="Times New Roman" w:eastAsia="Times New Roman" w:hAnsi="Times New Roman" w:cs="Times New Roman"/>
                <w:sz w:val="26"/>
                <w:szCs w:val="26"/>
                <w:lang w:val="vi-VN"/>
              </w:rPr>
              <w:t>c nhọn</w:t>
            </w:r>
          </w:p>
        </w:tc>
        <w:tc>
          <w:tcPr>
            <w:tcW w:w="158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SN, LN</w:t>
            </w:r>
          </w:p>
        </w:tc>
        <w:tc>
          <w:tcPr>
            <w:tcW w:w="199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4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p>
        </w:tc>
      </w:tr>
      <w:tr w:rsidR="00212C59" w:rsidRPr="00212C59" w:rsidTr="00212C5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80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không sắc nhọn</w:t>
            </w:r>
          </w:p>
        </w:tc>
        <w:tc>
          <w:tcPr>
            <w:tcW w:w="158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LN</w:t>
            </w:r>
          </w:p>
        </w:tc>
        <w:tc>
          <w:tcPr>
            <w:tcW w:w="199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Rắn/l</w:t>
            </w:r>
            <w:r w:rsidRPr="00212C59">
              <w:rPr>
                <w:rFonts w:ascii="Times New Roman" w:eastAsia="Times New Roman" w:hAnsi="Times New Roman" w:cs="Times New Roman"/>
                <w:sz w:val="26"/>
                <w:szCs w:val="26"/>
              </w:rPr>
              <w:t>ỏ</w:t>
            </w:r>
            <w:r w:rsidRPr="00212C59">
              <w:rPr>
                <w:rFonts w:ascii="Times New Roman" w:eastAsia="Times New Roman" w:hAnsi="Times New Roman" w:cs="Times New Roman"/>
                <w:sz w:val="26"/>
                <w:szCs w:val="26"/>
                <w:lang w:val="vi-VN"/>
              </w:rPr>
              <w:t>ng</w:t>
            </w:r>
          </w:p>
        </w:tc>
        <w:tc>
          <w:tcPr>
            <w:tcW w:w="134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p>
        </w:tc>
      </w:tr>
      <w:tr w:rsidR="00212C59" w:rsidRPr="00212C59" w:rsidTr="00212C5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80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có nguy cơ lây nhiễm cao</w:t>
            </w:r>
          </w:p>
        </w:tc>
        <w:tc>
          <w:tcPr>
            <w:tcW w:w="158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LN</w:t>
            </w:r>
          </w:p>
        </w:tc>
        <w:tc>
          <w:tcPr>
            <w:tcW w:w="199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Rắn,lỏng</w:t>
            </w:r>
          </w:p>
        </w:tc>
        <w:tc>
          <w:tcPr>
            <w:tcW w:w="134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p>
        </w:tc>
      </w:tr>
      <w:tr w:rsidR="00212C59" w:rsidRPr="00212C59" w:rsidTr="00212C5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80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giải phẫu</w:t>
            </w:r>
          </w:p>
        </w:tc>
        <w:tc>
          <w:tcPr>
            <w:tcW w:w="158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LN</w:t>
            </w:r>
          </w:p>
        </w:tc>
        <w:tc>
          <w:tcPr>
            <w:tcW w:w="199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4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lang w:val="vi-VN"/>
        </w:rPr>
        <w:t>2. Danh mục và mã chất t</w:t>
      </w:r>
      <w:r w:rsidRPr="00212C59">
        <w:rPr>
          <w:rFonts w:ascii="Times New Roman" w:eastAsia="Times New Roman" w:hAnsi="Times New Roman" w:cs="Times New Roman"/>
          <w:b/>
          <w:bCs/>
          <w:i/>
          <w:iCs/>
          <w:sz w:val="26"/>
          <w:szCs w:val="26"/>
        </w:rPr>
        <w:t>h</w:t>
      </w:r>
      <w:r w:rsidRPr="00212C59">
        <w:rPr>
          <w:rFonts w:ascii="Times New Roman" w:eastAsia="Times New Roman" w:hAnsi="Times New Roman" w:cs="Times New Roman"/>
          <w:b/>
          <w:bCs/>
          <w:i/>
          <w:iCs/>
          <w:sz w:val="26"/>
          <w:szCs w:val="26"/>
          <w:lang w:val="vi-VN"/>
        </w:rPr>
        <w:t>ải nguy hại không lây nhiễm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5"/>
        <w:gridCol w:w="735"/>
        <w:gridCol w:w="2175"/>
        <w:gridCol w:w="1560"/>
        <w:gridCol w:w="1276"/>
        <w:gridCol w:w="750"/>
        <w:gridCol w:w="1365"/>
      </w:tblGrid>
      <w:tr w:rsidR="00212C59" w:rsidRPr="00212C59" w:rsidTr="00212C59">
        <w:trPr>
          <w:tblCellSpacing w:w="0" w:type="dxa"/>
        </w:trPr>
        <w:tc>
          <w:tcPr>
            <w:tcW w:w="1415" w:type="dxa"/>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Mã CTNH</w:t>
            </w:r>
          </w:p>
        </w:tc>
        <w:tc>
          <w:tcPr>
            <w:tcW w:w="2898" w:type="dxa"/>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Tên chất thải</w:t>
            </w:r>
          </w:p>
        </w:tc>
        <w:tc>
          <w:tcPr>
            <w:tcW w:w="1553"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Tính chất nguy hại chính</w:t>
            </w:r>
          </w:p>
        </w:tc>
        <w:tc>
          <w:tcPr>
            <w:tcW w:w="2020" w:type="dxa"/>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Trạng thái (thể) tồn tại thông thường</w:t>
            </w:r>
          </w:p>
        </w:tc>
        <w:tc>
          <w:tcPr>
            <w:tcW w:w="1360"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Ngưỡng CTNH</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13 01 02</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Hóa chất thải bao gồm hoặc có các thành phần nguy hại</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Rắn/Lỏng</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13 01 03</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Dược phẩm thải bỏ thuộc nhóm gây độc tế bào hoặc có c</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nh báo nguy hại từ nhà sản xuất</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Rắn/lỏng</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13 01 04</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hàn răng amalgam thải b</w:t>
            </w:r>
            <w:r w:rsidRPr="00212C59">
              <w:rPr>
                <w:rFonts w:ascii="Times New Roman" w:eastAsia="Times New Roman" w:hAnsi="Times New Roman" w:cs="Times New Roman"/>
                <w:sz w:val="26"/>
                <w:szCs w:val="26"/>
              </w:rPr>
              <w:t>ỏ</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13 03 02</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thiết bị y tế bị vỡ, hỏng, đã qua sử dụng có chứa thủy ngân và các kim loại nặng</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nguy hại khác, gồm:</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16 01 06</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Bóng đèn huỳnh quang thải bỏ</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16 01 08</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loại dầu mỡ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 C</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Rắn/Lỏng</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16 01 12</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Pin</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ắc quy thải bỏ</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 AM</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16 01 13</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thiết bị, linh kiện điện tử thải hoặc các thiết bị điện (khác với các loại nêu tại mã 16 01 06, 16 01 12) có các linh kiện điện tử (trừ bản mạch điện tử không chứa các chi tiết có các thành phần nguy hại vượt ngưỡng chất thải nguy hại) thải bỏ</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18 01 01</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Bao bì mềm, gi</w:t>
            </w:r>
            <w:r w:rsidRPr="00212C59">
              <w:rPr>
                <w:rFonts w:ascii="Times New Roman" w:eastAsia="Times New Roman" w:hAnsi="Times New Roman" w:cs="Times New Roman"/>
                <w:sz w:val="26"/>
                <w:szCs w:val="26"/>
              </w:rPr>
              <w:t>ẻ</w:t>
            </w:r>
            <w:r w:rsidRPr="00212C59">
              <w:rPr>
                <w:rFonts w:ascii="Times New Roman" w:eastAsia="Times New Roman" w:hAnsi="Times New Roman" w:cs="Times New Roman"/>
                <w:sz w:val="26"/>
                <w:szCs w:val="26"/>
                <w:lang w:val="vi-VN"/>
              </w:rPr>
              <w:t xml:space="preserve"> lau thải (từ quá trình sửa chữa, bảo dưỡng thiết bị nhiễm dầu mỡ; chứa các hóa chất độc hại) thải bỏ.</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18 01 04</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là vỏ chai thuốc, lọ thuốc, các dụng cụ dính thuốc thuộc nhóm gây độc tế bào hoặc có cảnh báo nguy hại từ nhà sản xuất</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18 02 01</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Chất hấp thụ, vật liệu lọc thải bỏ từ quá trình xử lý khí </w:t>
            </w:r>
            <w:r w:rsidRPr="00212C59">
              <w:rPr>
                <w:rFonts w:ascii="Times New Roman" w:eastAsia="Times New Roman" w:hAnsi="Times New Roman" w:cs="Times New Roman"/>
                <w:sz w:val="26"/>
                <w:szCs w:val="26"/>
              </w:rPr>
              <w:t>t</w:t>
            </w:r>
            <w:r w:rsidRPr="00212C59">
              <w:rPr>
                <w:rFonts w:ascii="Times New Roman" w:eastAsia="Times New Roman" w:hAnsi="Times New Roman" w:cs="Times New Roman"/>
                <w:sz w:val="26"/>
                <w:szCs w:val="26"/>
                <w:lang w:val="vi-VN"/>
              </w:rPr>
              <w:t>hải</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12 01 05</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Tro thải từ </w:t>
            </w:r>
            <w:r w:rsidRPr="00212C59">
              <w:rPr>
                <w:rFonts w:ascii="Times New Roman" w:eastAsia="Times New Roman" w:hAnsi="Times New Roman" w:cs="Times New Roman"/>
                <w:sz w:val="26"/>
                <w:szCs w:val="26"/>
              </w:rPr>
              <w:t>l</w:t>
            </w:r>
            <w:r w:rsidRPr="00212C59">
              <w:rPr>
                <w:rFonts w:ascii="Times New Roman" w:eastAsia="Times New Roman" w:hAnsi="Times New Roman" w:cs="Times New Roman"/>
                <w:sz w:val="26"/>
                <w:szCs w:val="26"/>
                <w:lang w:val="vi-VN"/>
              </w:rPr>
              <w:t>ò đốt chất thải rắn y tế</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141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10 02 03</w:t>
            </w:r>
          </w:p>
        </w:tc>
        <w:tc>
          <w:tcPr>
            <w:tcW w:w="289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Bùn thải từ hệ thống xử lý nước thải y tế</w:t>
            </w:r>
          </w:p>
        </w:tc>
        <w:tc>
          <w:tcPr>
            <w:tcW w:w="155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 ĐS</w:t>
            </w:r>
          </w:p>
        </w:tc>
        <w:tc>
          <w:tcPr>
            <w:tcW w:w="2020"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Rắn</w:t>
            </w:r>
          </w:p>
        </w:tc>
        <w:tc>
          <w:tcPr>
            <w:tcW w:w="136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r>
      <w:tr w:rsidR="00212C59" w:rsidRPr="00212C59" w:rsidTr="00212C59">
        <w:trPr>
          <w:tblCellSpacing w:w="0" w:type="dxa"/>
        </w:trPr>
        <w:tc>
          <w:tcPr>
            <w:tcW w:w="2145" w:type="dxa"/>
            <w:gridSpan w:val="2"/>
            <w:tcBorders>
              <w:top w:val="nil"/>
              <w:left w:val="nil"/>
              <w:bottom w:val="nil"/>
              <w:right w:val="nil"/>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Chú thích: Đ: Độc</w:t>
            </w:r>
          </w:p>
        </w:tc>
        <w:tc>
          <w:tcPr>
            <w:tcW w:w="2168" w:type="dxa"/>
            <w:tcBorders>
              <w:top w:val="nil"/>
              <w:left w:val="nil"/>
              <w:bottom w:val="nil"/>
              <w:right w:val="nil"/>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ĐS: Độc sinh học</w:t>
            </w:r>
          </w:p>
        </w:tc>
        <w:tc>
          <w:tcPr>
            <w:tcW w:w="1553" w:type="dxa"/>
            <w:tcBorders>
              <w:top w:val="nil"/>
              <w:left w:val="nil"/>
              <w:bottom w:val="nil"/>
              <w:right w:val="nil"/>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C: Dễ cháy</w:t>
            </w:r>
          </w:p>
        </w:tc>
        <w:tc>
          <w:tcPr>
            <w:tcW w:w="1276" w:type="dxa"/>
            <w:tcBorders>
              <w:top w:val="nil"/>
              <w:left w:val="nil"/>
              <w:bottom w:val="nil"/>
              <w:right w:val="nil"/>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 xml:space="preserve">AM: </w:t>
            </w:r>
            <w:r w:rsidRPr="00212C59">
              <w:rPr>
                <w:rFonts w:ascii="Times New Roman" w:eastAsia="Times New Roman" w:hAnsi="Times New Roman" w:cs="Times New Roman"/>
                <w:i/>
                <w:iCs/>
                <w:sz w:val="26"/>
                <w:szCs w:val="26"/>
              </w:rPr>
              <w:t>Ă</w:t>
            </w:r>
            <w:r w:rsidRPr="00212C59">
              <w:rPr>
                <w:rFonts w:ascii="Times New Roman" w:eastAsia="Times New Roman" w:hAnsi="Times New Roman" w:cs="Times New Roman"/>
                <w:i/>
                <w:iCs/>
                <w:sz w:val="26"/>
                <w:szCs w:val="26"/>
                <w:lang w:val="vi-VN"/>
              </w:rPr>
              <w:t>n mòn</w:t>
            </w:r>
          </w:p>
        </w:tc>
        <w:tc>
          <w:tcPr>
            <w:tcW w:w="2104" w:type="dxa"/>
            <w:gridSpan w:val="2"/>
            <w:tcBorders>
              <w:top w:val="nil"/>
              <w:left w:val="nil"/>
              <w:bottom w:val="nil"/>
              <w:right w:val="nil"/>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LN: Lây nhiễm</w:t>
            </w:r>
          </w:p>
        </w:tc>
      </w:tr>
      <w:tr w:rsidR="00212C59" w:rsidRPr="00212C59" w:rsidTr="00212C59">
        <w:trPr>
          <w:tblCellSpacing w:w="0" w:type="dxa"/>
        </w:trPr>
        <w:tc>
          <w:tcPr>
            <w:tcW w:w="1410"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73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17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1560"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127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750"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136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 xml:space="preserve">Ngưỡng “**”: luôn là chất thải y tế nguy hại trong mọi trường hợp; Ngưỡng Nghi ngờ </w:t>
      </w:r>
      <w:r w:rsidRPr="00212C59">
        <w:rPr>
          <w:rFonts w:ascii="Times New Roman" w:eastAsia="Times New Roman" w:hAnsi="Times New Roman" w:cs="Times New Roman"/>
          <w:i/>
          <w:iCs/>
          <w:sz w:val="26"/>
          <w:szCs w:val="26"/>
        </w:rPr>
        <w:t>là</w:t>
      </w:r>
      <w:r w:rsidRPr="00212C59">
        <w:rPr>
          <w:rFonts w:ascii="Times New Roman" w:eastAsia="Times New Roman" w:hAnsi="Times New Roman" w:cs="Times New Roman"/>
          <w:i/>
          <w:iCs/>
          <w:sz w:val="26"/>
          <w:szCs w:val="26"/>
          <w:lang w:val="vi-VN"/>
        </w:rPr>
        <w:t xml:space="preserve"> chất thải y tế nguy hại và nếu không có thành phần nguy hại theo QCVN 07:2009/BTNMT thì không ph</w:t>
      </w:r>
      <w:r w:rsidRPr="00212C59">
        <w:rPr>
          <w:rFonts w:ascii="Times New Roman" w:eastAsia="Times New Roman" w:hAnsi="Times New Roman" w:cs="Times New Roman"/>
          <w:i/>
          <w:iCs/>
          <w:sz w:val="26"/>
          <w:szCs w:val="26"/>
        </w:rPr>
        <w:t>ả</w:t>
      </w:r>
      <w:r w:rsidRPr="00212C59">
        <w:rPr>
          <w:rFonts w:ascii="Times New Roman" w:eastAsia="Times New Roman" w:hAnsi="Times New Roman" w:cs="Times New Roman"/>
          <w:i/>
          <w:iCs/>
          <w:sz w:val="26"/>
          <w:szCs w:val="26"/>
          <w:lang w:val="vi-VN"/>
        </w:rPr>
        <w:t>i phân tích v</w:t>
      </w:r>
      <w:r w:rsidRPr="00212C59">
        <w:rPr>
          <w:rFonts w:ascii="Times New Roman" w:eastAsia="Times New Roman" w:hAnsi="Times New Roman" w:cs="Times New Roman"/>
          <w:i/>
          <w:iCs/>
          <w:sz w:val="26"/>
          <w:szCs w:val="26"/>
        </w:rPr>
        <w:t>à</w:t>
      </w:r>
      <w:r w:rsidRPr="00212C59">
        <w:rPr>
          <w:rFonts w:ascii="Times New Roman" w:eastAsia="Times New Roman" w:hAnsi="Times New Roman" w:cs="Times New Roman"/>
          <w:i/>
          <w:iCs/>
          <w:sz w:val="26"/>
          <w:szCs w:val="26"/>
          <w:lang w:val="vi-VN"/>
        </w:rPr>
        <w:t xml:space="preserve"> được quản lý như chất thải thông thường.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B. Danh mục chất thải y tế thông th</w:t>
      </w:r>
      <w:r w:rsidRPr="00212C59">
        <w:rPr>
          <w:rFonts w:ascii="Times New Roman" w:eastAsia="Times New Roman" w:hAnsi="Times New Roman" w:cs="Times New Roman"/>
          <w:b/>
          <w:bCs/>
          <w:sz w:val="26"/>
          <w:szCs w:val="26"/>
        </w:rPr>
        <w:t>ườ</w:t>
      </w:r>
      <w:r w:rsidRPr="00212C59">
        <w:rPr>
          <w:rFonts w:ascii="Times New Roman" w:eastAsia="Times New Roman" w:hAnsi="Times New Roman" w:cs="Times New Roman"/>
          <w:b/>
          <w:bCs/>
          <w:sz w:val="26"/>
          <w:szCs w:val="26"/>
          <w:lang w:val="vi-VN"/>
        </w:rPr>
        <w:t>ng được phép thu gom phục vụ mục đích tái chế</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3591"/>
        <w:gridCol w:w="4530"/>
      </w:tblGrid>
      <w:tr w:rsidR="00212C59" w:rsidRPr="00212C59" w:rsidTr="00212C59">
        <w:trPr>
          <w:tblCellSpacing w:w="0" w:type="dxa"/>
        </w:trPr>
        <w:tc>
          <w:tcPr>
            <w:tcW w:w="735" w:type="dxa"/>
            <w:tcBorders>
              <w:top w:val="single" w:sz="8" w:space="0" w:color="auto"/>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TT</w:t>
            </w:r>
          </w:p>
        </w:tc>
        <w:tc>
          <w:tcPr>
            <w:tcW w:w="3591" w:type="dxa"/>
            <w:tcBorders>
              <w:top w:val="single" w:sz="8" w:space="0" w:color="auto"/>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Loại chất thải</w:t>
            </w:r>
          </w:p>
        </w:tc>
        <w:tc>
          <w:tcPr>
            <w:tcW w:w="4530" w:type="dxa"/>
            <w:tcBorders>
              <w:top w:val="single" w:sz="8" w:space="0" w:color="auto"/>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Yêu cầu</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I</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Chất thải là vật liệu giấy</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Giấy, báo, bìa, thùng các-tông, vỏ hộp thuốc và các vật liệu giấy</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Không ch</w:t>
            </w:r>
            <w:r w:rsidRPr="00212C59">
              <w:rPr>
                <w:rFonts w:ascii="Times New Roman" w:eastAsia="Times New Roman" w:hAnsi="Times New Roman" w:cs="Times New Roman"/>
                <w:sz w:val="26"/>
                <w:szCs w:val="26"/>
              </w:rPr>
              <w:t>ứ</w:t>
            </w:r>
            <w:r w:rsidRPr="00212C59">
              <w:rPr>
                <w:rFonts w:ascii="Times New Roman" w:eastAsia="Times New Roman" w:hAnsi="Times New Roman" w:cs="Times New Roman"/>
                <w:sz w:val="26"/>
                <w:szCs w:val="26"/>
                <w:lang w:val="vi-VN"/>
              </w:rPr>
              <w:t>a yếu tố lây nhiễm hoặc đặc tính nguy hại khác vượt ngưỡng chất thải nguy hại</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II</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Chất thải là vật liệu nhựa</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735" w:type="dxa"/>
            <w:tcBorders>
              <w:top w:val="nil"/>
              <w:left w:val="single" w:sz="8" w:space="0" w:color="auto"/>
              <w:bottom w:val="nil"/>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3591" w:type="dxa"/>
            <w:tcBorders>
              <w:top w:val="nil"/>
              <w:left w:val="nil"/>
              <w:bottom w:val="nil"/>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Các chai nhựa đựng thu</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c, hóa chất không thuộc nhóm gây độc tế bào hoặc không có cảnh báo nguy hại từ nhà s</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xuất.</w:t>
            </w:r>
          </w:p>
        </w:tc>
        <w:tc>
          <w:tcPr>
            <w:tcW w:w="4530" w:type="dxa"/>
            <w:tcBorders>
              <w:top w:val="nil"/>
              <w:left w:val="nil"/>
              <w:bottom w:val="nil"/>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Không chứa </w:t>
            </w:r>
            <w:r w:rsidRPr="00212C59">
              <w:rPr>
                <w:rFonts w:ascii="Times New Roman" w:eastAsia="Times New Roman" w:hAnsi="Times New Roman" w:cs="Times New Roman"/>
                <w:sz w:val="26"/>
                <w:szCs w:val="26"/>
              </w:rPr>
              <w:t>yếu tố</w:t>
            </w:r>
            <w:r w:rsidRPr="00212C59">
              <w:rPr>
                <w:rFonts w:ascii="Times New Roman" w:eastAsia="Times New Roman" w:hAnsi="Times New Roman" w:cs="Times New Roman"/>
                <w:sz w:val="26"/>
                <w:szCs w:val="26"/>
                <w:lang w:val="vi-VN"/>
              </w:rPr>
              <w:t xml:space="preserve"> lây nhi</w:t>
            </w:r>
            <w:r w:rsidRPr="00212C59">
              <w:rPr>
                <w:rFonts w:ascii="Times New Roman" w:eastAsia="Times New Roman" w:hAnsi="Times New Roman" w:cs="Times New Roman"/>
                <w:sz w:val="26"/>
                <w:szCs w:val="26"/>
              </w:rPr>
              <w:t>ễ</w:t>
            </w:r>
            <w:r w:rsidRPr="00212C59">
              <w:rPr>
                <w:rFonts w:ascii="Times New Roman" w:eastAsia="Times New Roman" w:hAnsi="Times New Roman" w:cs="Times New Roman"/>
                <w:sz w:val="26"/>
                <w:szCs w:val="26"/>
                <w:lang w:val="vi-VN"/>
              </w:rPr>
              <w:t>m</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Các chai, lon nước giải khát bằng nhựa và các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ồ nhựa sử dụng trong sinh hoạt khác</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Không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ra từ các phòng điều trị cách ly</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chai nhựa, dây truy</w:t>
            </w:r>
            <w:r w:rsidRPr="00212C59">
              <w:rPr>
                <w:rFonts w:ascii="Times New Roman" w:eastAsia="Times New Roman" w:hAnsi="Times New Roman" w:cs="Times New Roman"/>
                <w:sz w:val="26"/>
                <w:szCs w:val="26"/>
              </w:rPr>
              <w:t>ề</w:t>
            </w:r>
            <w:r w:rsidRPr="00212C59">
              <w:rPr>
                <w:rFonts w:ascii="Times New Roman" w:eastAsia="Times New Roman" w:hAnsi="Times New Roman" w:cs="Times New Roman"/>
                <w:sz w:val="26"/>
                <w:szCs w:val="26"/>
                <w:lang w:val="vi-VN"/>
              </w:rPr>
              <w:t>n, bơm tiêm (không bao gồm đầu sắc nhọn)</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Không chứa yếu tố lây nhiễm</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III</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Chất thải là vật liệu kim loại</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chai, lon nước u</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ng giải khát và các vật liệu kim loại khác</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Không thải ra từ các phòng điều trị cách ly</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IV</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Ch</w:t>
            </w:r>
            <w:r w:rsidRPr="00212C59">
              <w:rPr>
                <w:rFonts w:ascii="Times New Roman" w:eastAsia="Times New Roman" w:hAnsi="Times New Roman" w:cs="Times New Roman"/>
                <w:b/>
                <w:bCs/>
                <w:sz w:val="26"/>
                <w:szCs w:val="26"/>
              </w:rPr>
              <w:t>ấ</w:t>
            </w:r>
            <w:r w:rsidRPr="00212C59">
              <w:rPr>
                <w:rFonts w:ascii="Times New Roman" w:eastAsia="Times New Roman" w:hAnsi="Times New Roman" w:cs="Times New Roman"/>
                <w:b/>
                <w:bCs/>
                <w:sz w:val="26"/>
                <w:szCs w:val="26"/>
                <w:lang w:val="vi-VN"/>
              </w:rPr>
              <w:t>t thải là vật liệu thủy tinh</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735"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59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chai, lọ thủy tinh thải bỏ đã chứa đựng các loại thuốc, hóa chất</w:t>
            </w:r>
          </w:p>
        </w:tc>
        <w:tc>
          <w:tcPr>
            <w:tcW w:w="453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Chứa đựng các loại thu</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c, hóa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không thuộc nhóm gây độc tế bào hoặc có cảnh báo nguy hại từ nhà s</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xuất</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6" w:name="chuong_pl_2"/>
      <w:r w:rsidRPr="00212C59">
        <w:rPr>
          <w:rFonts w:ascii="Times New Roman" w:eastAsia="Times New Roman" w:hAnsi="Times New Roman" w:cs="Times New Roman"/>
          <w:b/>
          <w:bCs/>
          <w:sz w:val="26"/>
          <w:szCs w:val="26"/>
          <w:lang w:val="vi-VN"/>
        </w:rPr>
        <w:t>PHỤ LỤC SỐ 02</w:t>
      </w:r>
      <w:bookmarkEnd w:id="56"/>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7" w:name="chuong_pl_2_name"/>
      <w:r w:rsidRPr="00212C59">
        <w:rPr>
          <w:rFonts w:ascii="Times New Roman" w:eastAsia="Times New Roman" w:hAnsi="Times New Roman" w:cs="Times New Roman"/>
          <w:sz w:val="26"/>
          <w:szCs w:val="26"/>
          <w:lang w:val="vi-VN"/>
        </w:rPr>
        <w:t>BIỂU TƯỢNG TRÊN BAO BÌ, DỤNG CỤ, THIẾT BỊ LƯU CHỨA CHẤT THẢI Y TẾ</w:t>
      </w:r>
      <w:bookmarkEnd w:id="57"/>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i/>
          <w:iCs/>
          <w:sz w:val="26"/>
          <w:szCs w:val="26"/>
          <w:lang w:val="vi-VN"/>
        </w:rPr>
        <w:t>(Ban hành kèm theo Thông tư liên tịch s</w:t>
      </w:r>
      <w:r w:rsidRPr="00212C59">
        <w:rPr>
          <w:rFonts w:ascii="Times New Roman" w:eastAsia="Times New Roman" w:hAnsi="Times New Roman" w:cs="Times New Roman"/>
          <w:i/>
          <w:iCs/>
          <w:sz w:val="26"/>
          <w:szCs w:val="26"/>
        </w:rPr>
        <w:t>ố</w:t>
      </w:r>
      <w:r w:rsidRPr="00212C59">
        <w:rPr>
          <w:rFonts w:ascii="Times New Roman" w:eastAsia="Times New Roman" w:hAnsi="Times New Roman" w:cs="Times New Roman"/>
          <w:i/>
          <w:iCs/>
          <w:sz w:val="26"/>
          <w:szCs w:val="26"/>
          <w:lang w:val="vi-VN"/>
        </w:rPr>
        <w:t xml:space="preserve"> 58/2015/TTLT-BYT-BTNMT ngày 31/12/2015 c</w:t>
      </w:r>
      <w:r w:rsidRPr="00212C59">
        <w:rPr>
          <w:rFonts w:ascii="Times New Roman" w:eastAsia="Times New Roman" w:hAnsi="Times New Roman" w:cs="Times New Roman"/>
          <w:i/>
          <w:iCs/>
          <w:sz w:val="26"/>
          <w:szCs w:val="26"/>
        </w:rPr>
        <w:t>ủ</w:t>
      </w:r>
      <w:r w:rsidRPr="00212C59">
        <w:rPr>
          <w:rFonts w:ascii="Times New Roman" w:eastAsia="Times New Roman" w:hAnsi="Times New Roman" w:cs="Times New Roman"/>
          <w:i/>
          <w:iCs/>
          <w:sz w:val="26"/>
          <w:szCs w:val="26"/>
          <w:lang w:val="vi-VN"/>
        </w:rPr>
        <w:t>a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Y tế và Bộ trưởng Bộ Tài nguyên và Môi trư</w:t>
      </w:r>
      <w:r w:rsidRPr="00212C59">
        <w:rPr>
          <w:rFonts w:ascii="Times New Roman" w:eastAsia="Times New Roman" w:hAnsi="Times New Roman" w:cs="Times New Roman"/>
          <w:i/>
          <w:iCs/>
          <w:sz w:val="26"/>
          <w:szCs w:val="26"/>
        </w:rPr>
        <w:t>ờng</w:t>
      </w:r>
      <w:r w:rsidRPr="00212C59">
        <w:rPr>
          <w:rFonts w:ascii="Times New Roman" w:eastAsia="Times New Roman" w:hAnsi="Times New Roman" w:cs="Times New Roman"/>
          <w:i/>
          <w:iCs/>
          <w:sz w:val="26"/>
          <w:szCs w:val="26"/>
          <w:lang w:val="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2268"/>
        <w:gridCol w:w="2355"/>
        <w:gridCol w:w="2085"/>
      </w:tblGrid>
      <w:tr w:rsidR="00212C59" w:rsidRPr="00212C59" w:rsidTr="00212C59">
        <w:trPr>
          <w:tblCellSpacing w:w="0" w:type="dxa"/>
        </w:trPr>
        <w:tc>
          <w:tcPr>
            <w:tcW w:w="4428" w:type="dxa"/>
            <w:gridSpan w:val="2"/>
            <w:tcBorders>
              <w:top w:val="single" w:sz="8" w:space="0" w:color="auto"/>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noProof/>
                <w:sz w:val="26"/>
                <w:szCs w:val="26"/>
              </w:rPr>
              <w:lastRenderedPageBreak/>
              <w:drawing>
                <wp:inline distT="0" distB="0" distL="0" distR="0">
                  <wp:extent cx="1419225" cy="907415"/>
                  <wp:effectExtent l="19050" t="0" r="9525" b="0"/>
                  <wp:docPr id="1" name="Picture 1" descr="https://files.thukyluat.vn/uploads/doc2htm/0028650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286501_files/image001.jpg"/>
                          <pic:cNvPicPr>
                            <a:picLocks noChangeAspect="1" noChangeArrowheads="1"/>
                          </pic:cNvPicPr>
                        </pic:nvPicPr>
                        <pic:blipFill>
                          <a:blip r:embed="rId12"/>
                          <a:srcRect/>
                          <a:stretch>
                            <a:fillRect/>
                          </a:stretch>
                        </pic:blipFill>
                        <pic:spPr bwMode="auto">
                          <a:xfrm>
                            <a:off x="0" y="0"/>
                            <a:ext cx="1419225" cy="907415"/>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CẢNH BÁO VỀ CHẤT THẢI CÓ CHỨA CHẤT GÂY ĐỘC TẾ BÀO</w:t>
            </w:r>
          </w:p>
        </w:tc>
        <w:tc>
          <w:tcPr>
            <w:tcW w:w="4428" w:type="dxa"/>
            <w:gridSpan w:val="2"/>
            <w:tcBorders>
              <w:top w:val="single" w:sz="8" w:space="0" w:color="auto"/>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noProof/>
                <w:sz w:val="26"/>
                <w:szCs w:val="26"/>
              </w:rPr>
              <w:drawing>
                <wp:inline distT="0" distB="0" distL="0" distR="0">
                  <wp:extent cx="1249045" cy="941705"/>
                  <wp:effectExtent l="19050" t="0" r="8255" b="0"/>
                  <wp:docPr id="2" name="Picture 2" descr="https://files.thukyluat.vn/uploads/doc2htm/0028650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kyluat.vn/uploads/doc2htm/00286501_files/image002.jpg"/>
                          <pic:cNvPicPr>
                            <a:picLocks noChangeAspect="1" noChangeArrowheads="1"/>
                          </pic:cNvPicPr>
                        </pic:nvPicPr>
                        <pic:blipFill>
                          <a:blip r:embed="rId13"/>
                          <a:srcRect/>
                          <a:stretch>
                            <a:fillRect/>
                          </a:stretch>
                        </pic:blipFill>
                        <pic:spPr bwMode="auto">
                          <a:xfrm>
                            <a:off x="0" y="0"/>
                            <a:ext cx="1249045" cy="941705"/>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CẢNH BÁO V</w:t>
            </w:r>
            <w:r w:rsidRPr="00212C59">
              <w:rPr>
                <w:rFonts w:ascii="Times New Roman" w:eastAsia="Times New Roman" w:hAnsi="Times New Roman" w:cs="Times New Roman"/>
                <w:sz w:val="26"/>
                <w:szCs w:val="26"/>
              </w:rPr>
              <w:t>Ề</w:t>
            </w:r>
            <w:r w:rsidRPr="00212C59">
              <w:rPr>
                <w:rFonts w:ascii="Times New Roman" w:eastAsia="Times New Roman" w:hAnsi="Times New Roman" w:cs="Times New Roman"/>
                <w:sz w:val="26"/>
                <w:szCs w:val="26"/>
                <w:lang w:val="vi-VN"/>
              </w:rPr>
              <w:t xml:space="preserve">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CÓ CHỨA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GÂY B</w:t>
            </w:r>
            <w:r w:rsidRPr="00212C59">
              <w:rPr>
                <w:rFonts w:ascii="Times New Roman" w:eastAsia="Times New Roman" w:hAnsi="Times New Roman" w:cs="Times New Roman"/>
                <w:sz w:val="26"/>
                <w:szCs w:val="26"/>
              </w:rPr>
              <w:t>Ệ</w:t>
            </w:r>
            <w:r w:rsidRPr="00212C59">
              <w:rPr>
                <w:rFonts w:ascii="Times New Roman" w:eastAsia="Times New Roman" w:hAnsi="Times New Roman" w:cs="Times New Roman"/>
                <w:sz w:val="26"/>
                <w:szCs w:val="26"/>
                <w:lang w:val="vi-VN"/>
              </w:rPr>
              <w:t>NH</w:t>
            </w:r>
          </w:p>
        </w:tc>
      </w:tr>
      <w:tr w:rsidR="00212C59" w:rsidRPr="00212C59" w:rsidTr="00212C59">
        <w:trPr>
          <w:tblCellSpacing w:w="0" w:type="dxa"/>
        </w:trPr>
        <w:tc>
          <w:tcPr>
            <w:tcW w:w="4428" w:type="dxa"/>
            <w:gridSpan w:val="2"/>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noProof/>
                <w:sz w:val="26"/>
                <w:szCs w:val="26"/>
              </w:rPr>
              <w:drawing>
                <wp:inline distT="0" distB="0" distL="0" distR="0">
                  <wp:extent cx="1903730" cy="1316990"/>
                  <wp:effectExtent l="19050" t="0" r="1270" b="0"/>
                  <wp:docPr id="3" name="Picture 3" descr="https://files.thukyluat.vn/uploads/doc2htm/0028650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kyluat.vn/uploads/doc2htm/00286501_files/image003.jpg"/>
                          <pic:cNvPicPr>
                            <a:picLocks noChangeAspect="1" noChangeArrowheads="1"/>
                          </pic:cNvPicPr>
                        </pic:nvPicPr>
                        <pic:blipFill>
                          <a:blip r:embed="rId14"/>
                          <a:srcRect/>
                          <a:stretch>
                            <a:fillRect/>
                          </a:stretch>
                        </pic:blipFill>
                        <pic:spPr bwMode="auto">
                          <a:xfrm>
                            <a:off x="0" y="0"/>
                            <a:ext cx="1903730" cy="1316990"/>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CẢNH BÁO CHUNG VỀ SỰ NGUY HIỂM CỦA CHẤT THẢI NGUY HẠI</w:t>
            </w:r>
          </w:p>
        </w:tc>
        <w:tc>
          <w:tcPr>
            <w:tcW w:w="442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noProof/>
                <w:sz w:val="26"/>
                <w:szCs w:val="26"/>
              </w:rPr>
              <w:drawing>
                <wp:inline distT="0" distB="0" distL="0" distR="0">
                  <wp:extent cx="1249045" cy="1085215"/>
                  <wp:effectExtent l="19050" t="0" r="8255" b="0"/>
                  <wp:docPr id="4" name="Picture 4" descr="https://files.thukyluat.vn/uploads/doc2htm/0028650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kyluat.vn/uploads/doc2htm/00286501_files/image004.jpg"/>
                          <pic:cNvPicPr>
                            <a:picLocks noChangeAspect="1" noChangeArrowheads="1"/>
                          </pic:cNvPicPr>
                        </pic:nvPicPr>
                        <pic:blipFill>
                          <a:blip r:embed="rId15"/>
                          <a:srcRect/>
                          <a:stretch>
                            <a:fillRect/>
                          </a:stretch>
                        </pic:blipFill>
                        <pic:spPr bwMode="auto">
                          <a:xfrm>
                            <a:off x="0" y="0"/>
                            <a:ext cx="1249045" cy="1085215"/>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BIỂU TƯỢNG CHẤT THẢI TÁI CHẾ</w:t>
            </w:r>
          </w:p>
        </w:tc>
      </w:tr>
      <w:tr w:rsidR="00212C59" w:rsidRPr="00212C59" w:rsidTr="00212C59">
        <w:trPr>
          <w:tblCellSpacing w:w="0" w:type="dxa"/>
        </w:trPr>
        <w:tc>
          <w:tcPr>
            <w:tcW w:w="4428" w:type="dxa"/>
            <w:gridSpan w:val="2"/>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noProof/>
                <w:sz w:val="26"/>
                <w:szCs w:val="26"/>
              </w:rPr>
              <w:drawing>
                <wp:inline distT="0" distB="0" distL="0" distR="0">
                  <wp:extent cx="1466850" cy="1200785"/>
                  <wp:effectExtent l="19050" t="0" r="0" b="0"/>
                  <wp:docPr id="5" name="Picture 5" descr="https://files.thukyluat.vn/uploads/doc2htm/0028650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kyluat.vn/uploads/doc2htm/00286501_files/image005.jpg"/>
                          <pic:cNvPicPr>
                            <a:picLocks noChangeAspect="1" noChangeArrowheads="1"/>
                          </pic:cNvPicPr>
                        </pic:nvPicPr>
                        <pic:blipFill>
                          <a:blip r:embed="rId16"/>
                          <a:srcRect/>
                          <a:stretch>
                            <a:fillRect/>
                          </a:stretch>
                        </pic:blipFill>
                        <pic:spPr bwMode="auto">
                          <a:xfrm>
                            <a:off x="0" y="0"/>
                            <a:ext cx="1466850" cy="1200785"/>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CẢNH BÁO VỀ CHẤT THẢI CÓ CHỨA CÁC CHẤT ĐỘC HẠI</w:t>
            </w:r>
          </w:p>
        </w:tc>
        <w:tc>
          <w:tcPr>
            <w:tcW w:w="4428"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noProof/>
                <w:sz w:val="26"/>
                <w:szCs w:val="26"/>
              </w:rPr>
              <w:drawing>
                <wp:inline distT="0" distB="0" distL="0" distR="0">
                  <wp:extent cx="1515110" cy="1180465"/>
                  <wp:effectExtent l="19050" t="0" r="8890" b="0"/>
                  <wp:docPr id="6" name="Picture 6" descr="https://files.thukyluat.vn/uploads/doc2htm/0028650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kyluat.vn/uploads/doc2htm/00286501_files/image006.jpg"/>
                          <pic:cNvPicPr>
                            <a:picLocks noChangeAspect="1" noChangeArrowheads="1"/>
                          </pic:cNvPicPr>
                        </pic:nvPicPr>
                        <pic:blipFill>
                          <a:blip r:embed="rId17"/>
                          <a:srcRect/>
                          <a:stretch>
                            <a:fillRect/>
                          </a:stretch>
                        </pic:blipFill>
                        <pic:spPr bwMode="auto">
                          <a:xfrm>
                            <a:off x="0" y="0"/>
                            <a:ext cx="1515110" cy="1180465"/>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CẢNH BÁO VỀ CHẤT THẢI CÓ CHỨA CHẤT ĂN MÒN</w:t>
            </w:r>
          </w:p>
        </w:tc>
      </w:tr>
      <w:tr w:rsidR="00212C59" w:rsidRPr="00212C59" w:rsidTr="00212C59">
        <w:trPr>
          <w:tblCellSpacing w:w="0" w:type="dxa"/>
        </w:trPr>
        <w:tc>
          <w:tcPr>
            <w:tcW w:w="2160" w:type="dxa"/>
            <w:tcBorders>
              <w:top w:val="nil"/>
              <w:left w:val="nil"/>
              <w:bottom w:val="nil"/>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rPr>
              <w:t> </w:t>
            </w:r>
          </w:p>
        </w:tc>
        <w:tc>
          <w:tcPr>
            <w:tcW w:w="4617" w:type="dxa"/>
            <w:gridSpan w:val="2"/>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noProof/>
                <w:sz w:val="26"/>
                <w:szCs w:val="26"/>
              </w:rPr>
              <w:drawing>
                <wp:inline distT="0" distB="0" distL="0" distR="0">
                  <wp:extent cx="1583055" cy="1160145"/>
                  <wp:effectExtent l="19050" t="0" r="0" b="0"/>
                  <wp:docPr id="7" name="Picture 7" descr="https://files.thukyluat.vn/uploads/doc2htm/00286501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kyluat.vn/uploads/doc2htm/00286501_files/image007.jpg"/>
                          <pic:cNvPicPr>
                            <a:picLocks noChangeAspect="1" noChangeArrowheads="1"/>
                          </pic:cNvPicPr>
                        </pic:nvPicPr>
                        <pic:blipFill>
                          <a:blip r:embed="rId18"/>
                          <a:srcRect/>
                          <a:stretch>
                            <a:fillRect/>
                          </a:stretch>
                        </pic:blipFill>
                        <pic:spPr bwMode="auto">
                          <a:xfrm>
                            <a:off x="0" y="0"/>
                            <a:ext cx="1583055" cy="1160145"/>
                          </a:xfrm>
                          <a:prstGeom prst="rect">
                            <a:avLst/>
                          </a:prstGeom>
                          <a:noFill/>
                          <a:ln w="9525">
                            <a:noFill/>
                            <a:miter lim="800000"/>
                            <a:headEnd/>
                            <a:tailEnd/>
                          </a:ln>
                        </pic:spPr>
                      </pic:pic>
                    </a:graphicData>
                  </a:graphic>
                </wp:inline>
              </w:drawing>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CẢNH BÁO VỀ CHẤT THẢI CÓ CHẤT DỄ CHÁY</w:t>
            </w:r>
          </w:p>
        </w:tc>
        <w:tc>
          <w:tcPr>
            <w:tcW w:w="2079" w:type="dxa"/>
            <w:tcBorders>
              <w:top w:val="nil"/>
              <w:left w:val="nil"/>
              <w:bottom w:val="nil"/>
              <w:right w:val="nil"/>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rPr>
              <w:t> </w:t>
            </w:r>
          </w:p>
        </w:tc>
      </w:tr>
      <w:tr w:rsidR="00212C59" w:rsidRPr="00212C59" w:rsidTr="00212C59">
        <w:trPr>
          <w:tblCellSpacing w:w="0" w:type="dxa"/>
        </w:trPr>
        <w:tc>
          <w:tcPr>
            <w:tcW w:w="2160"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26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35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085" w:type="dxa"/>
            <w:tcBorders>
              <w:top w:val="nil"/>
              <w:left w:val="nil"/>
              <w:bottom w:val="nil"/>
              <w:right w:val="nil"/>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bl>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Ghi chú:</w:t>
      </w:r>
      <w:r w:rsidRPr="00212C59">
        <w:rPr>
          <w:rFonts w:ascii="Times New Roman" w:eastAsia="Times New Roman" w:hAnsi="Times New Roman" w:cs="Times New Roman"/>
          <w:sz w:val="26"/>
          <w:szCs w:val="26"/>
          <w:lang w:val="vi-VN"/>
        </w:rPr>
        <w:t xml:space="preserve"> Trình bà</w:t>
      </w:r>
      <w:r w:rsidRPr="00212C59">
        <w:rPr>
          <w:rFonts w:ascii="Times New Roman" w:eastAsia="Times New Roman" w:hAnsi="Times New Roman" w:cs="Times New Roman"/>
          <w:sz w:val="26"/>
          <w:szCs w:val="26"/>
        </w:rPr>
        <w:t>y,</w:t>
      </w:r>
      <w:r w:rsidRPr="00212C59">
        <w:rPr>
          <w:rFonts w:ascii="Times New Roman" w:eastAsia="Times New Roman" w:hAnsi="Times New Roman" w:cs="Times New Roman"/>
          <w:sz w:val="26"/>
          <w:szCs w:val="26"/>
          <w:lang w:val="vi-VN"/>
        </w:rPr>
        <w:t xml:space="preserve"> thiết kế và màu s</w:t>
      </w:r>
      <w:r w:rsidRPr="00212C59">
        <w:rPr>
          <w:rFonts w:ascii="Times New Roman" w:eastAsia="Times New Roman" w:hAnsi="Times New Roman" w:cs="Times New Roman"/>
          <w:sz w:val="26"/>
          <w:szCs w:val="26"/>
        </w:rPr>
        <w:t>ắ</w:t>
      </w:r>
      <w:r w:rsidRPr="00212C59">
        <w:rPr>
          <w:rFonts w:ascii="Times New Roman" w:eastAsia="Times New Roman" w:hAnsi="Times New Roman" w:cs="Times New Roman"/>
          <w:sz w:val="26"/>
          <w:szCs w:val="26"/>
          <w:lang w:val="vi-VN"/>
        </w:rPr>
        <w:t>c c</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a dấu hiệu c</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nh báo chất thải nguy hại áp dụng theo các quy định trong TCVN 5053 : 1990.</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8" w:name="chuong_pl_3"/>
      <w:r w:rsidRPr="00212C59">
        <w:rPr>
          <w:rFonts w:ascii="Times New Roman" w:eastAsia="Times New Roman" w:hAnsi="Times New Roman" w:cs="Times New Roman"/>
          <w:b/>
          <w:bCs/>
          <w:sz w:val="26"/>
          <w:szCs w:val="26"/>
          <w:lang w:val="vi-VN"/>
        </w:rPr>
        <w:lastRenderedPageBreak/>
        <w:t>PHỤ LỤC SỐ 03</w:t>
      </w:r>
      <w:bookmarkEnd w:id="58"/>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59" w:name="chuong_pl_3_name"/>
      <w:r w:rsidRPr="00212C59">
        <w:rPr>
          <w:rFonts w:ascii="Times New Roman" w:eastAsia="Times New Roman" w:hAnsi="Times New Roman" w:cs="Times New Roman"/>
          <w:sz w:val="26"/>
          <w:szCs w:val="26"/>
          <w:lang w:val="vi-VN"/>
        </w:rPr>
        <w:t>YÊU CẦU KỸ THUẬT KHU LƯU GIỮ CHẤT THẢI TẠI CƠ SỞ Y TẾ</w:t>
      </w:r>
      <w:bookmarkEnd w:id="59"/>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i/>
          <w:iCs/>
          <w:sz w:val="26"/>
          <w:szCs w:val="26"/>
          <w:lang w:val="vi-VN"/>
        </w:rPr>
        <w:t>(</w:t>
      </w:r>
      <w:r w:rsidRPr="00212C59">
        <w:rPr>
          <w:rFonts w:ascii="Times New Roman" w:eastAsia="Times New Roman" w:hAnsi="Times New Roman" w:cs="Times New Roman"/>
          <w:i/>
          <w:iCs/>
          <w:sz w:val="26"/>
          <w:szCs w:val="26"/>
        </w:rPr>
        <w:t>B</w:t>
      </w:r>
      <w:r w:rsidRPr="00212C59">
        <w:rPr>
          <w:rFonts w:ascii="Times New Roman" w:eastAsia="Times New Roman" w:hAnsi="Times New Roman" w:cs="Times New Roman"/>
          <w:i/>
          <w:iCs/>
          <w:sz w:val="26"/>
          <w:szCs w:val="26"/>
          <w:lang w:val="vi-VN"/>
        </w:rPr>
        <w:t>an hành kèm theo Thông tư liên tịch s</w:t>
      </w:r>
      <w:r w:rsidRPr="00212C59">
        <w:rPr>
          <w:rFonts w:ascii="Times New Roman" w:eastAsia="Times New Roman" w:hAnsi="Times New Roman" w:cs="Times New Roman"/>
          <w:i/>
          <w:iCs/>
          <w:sz w:val="26"/>
          <w:szCs w:val="26"/>
        </w:rPr>
        <w:t>ố</w:t>
      </w:r>
      <w:r w:rsidRPr="00212C59">
        <w:rPr>
          <w:rFonts w:ascii="Times New Roman" w:eastAsia="Times New Roman" w:hAnsi="Times New Roman" w:cs="Times New Roman"/>
          <w:i/>
          <w:iCs/>
          <w:sz w:val="26"/>
          <w:szCs w:val="26"/>
          <w:lang w:val="vi-VN"/>
        </w:rPr>
        <w:t xml:space="preserve"> 58/2015/TTLT-BYT-BTNMT ngày 31/12/2015 của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Y tế và Bộ trưởng Bộ Tài nguyên và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A. </w:t>
      </w:r>
      <w:r w:rsidRPr="00212C59">
        <w:rPr>
          <w:rFonts w:ascii="Times New Roman" w:eastAsia="Times New Roman" w:hAnsi="Times New Roman" w:cs="Times New Roman"/>
          <w:b/>
          <w:bCs/>
          <w:sz w:val="26"/>
          <w:szCs w:val="26"/>
          <w:lang w:val="vi-VN"/>
        </w:rPr>
        <w:t>Đối v</w:t>
      </w:r>
      <w:r w:rsidRPr="00212C59">
        <w:rPr>
          <w:rFonts w:ascii="Times New Roman" w:eastAsia="Times New Roman" w:hAnsi="Times New Roman" w:cs="Times New Roman"/>
          <w:b/>
          <w:bCs/>
          <w:sz w:val="26"/>
          <w:szCs w:val="26"/>
        </w:rPr>
        <w:t>ớ</w:t>
      </w:r>
      <w:r w:rsidRPr="00212C59">
        <w:rPr>
          <w:rFonts w:ascii="Times New Roman" w:eastAsia="Times New Roman" w:hAnsi="Times New Roman" w:cs="Times New Roman"/>
          <w:b/>
          <w:bCs/>
          <w:sz w:val="26"/>
          <w:szCs w:val="26"/>
          <w:lang w:val="vi-VN"/>
        </w:rPr>
        <w:t xml:space="preserve">i các cơ sở y tế thực hiện xử lý chất thải y tế </w:t>
      </w:r>
      <w:proofErr w:type="gramStart"/>
      <w:r w:rsidRPr="00212C59">
        <w:rPr>
          <w:rFonts w:ascii="Times New Roman" w:eastAsia="Times New Roman" w:hAnsi="Times New Roman" w:cs="Times New Roman"/>
          <w:b/>
          <w:bCs/>
          <w:sz w:val="26"/>
          <w:szCs w:val="26"/>
          <w:lang w:val="vi-VN"/>
        </w:rPr>
        <w:t>theo</w:t>
      </w:r>
      <w:proofErr w:type="gramEnd"/>
      <w:r w:rsidRPr="00212C59">
        <w:rPr>
          <w:rFonts w:ascii="Times New Roman" w:eastAsia="Times New Roman" w:hAnsi="Times New Roman" w:cs="Times New Roman"/>
          <w:b/>
          <w:bCs/>
          <w:sz w:val="26"/>
          <w:szCs w:val="26"/>
          <w:lang w:val="vi-VN"/>
        </w:rPr>
        <w:t xml:space="preserve"> mô hình cụm </w:t>
      </w:r>
      <w:r w:rsidRPr="00212C59">
        <w:rPr>
          <w:rFonts w:ascii="Times New Roman" w:eastAsia="Times New Roman" w:hAnsi="Times New Roman" w:cs="Times New Roman"/>
          <w:b/>
          <w:bCs/>
          <w:sz w:val="26"/>
          <w:szCs w:val="26"/>
        </w:rPr>
        <w:t>cơ sở</w:t>
      </w:r>
      <w:r w:rsidRPr="00212C59">
        <w:rPr>
          <w:rFonts w:ascii="Times New Roman" w:eastAsia="Times New Roman" w:hAnsi="Times New Roman" w:cs="Times New Roman"/>
          <w:b/>
          <w:bCs/>
          <w:sz w:val="26"/>
          <w:szCs w:val="26"/>
          <w:lang w:val="vi-VN"/>
        </w:rPr>
        <w:t xml:space="preserve"> y tế và b</w:t>
      </w:r>
      <w:r w:rsidRPr="00212C59">
        <w:rPr>
          <w:rFonts w:ascii="Times New Roman" w:eastAsia="Times New Roman" w:hAnsi="Times New Roman" w:cs="Times New Roman"/>
          <w:b/>
          <w:bCs/>
          <w:sz w:val="26"/>
          <w:szCs w:val="26"/>
        </w:rPr>
        <w:t>ệ</w:t>
      </w:r>
      <w:r w:rsidRPr="00212C59">
        <w:rPr>
          <w:rFonts w:ascii="Times New Roman" w:eastAsia="Times New Roman" w:hAnsi="Times New Roman" w:cs="Times New Roman"/>
          <w:b/>
          <w:bCs/>
          <w:sz w:val="26"/>
          <w:szCs w:val="26"/>
          <w:lang w:val="vi-VN"/>
        </w:rPr>
        <w:t>nh viện: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Có mái che cho khu vực lưu giữ; nền đ</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m bảo không bị ngập lụt, tránh được nước mưa ch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y tràn từ b</w:t>
      </w:r>
      <w:r w:rsidRPr="00212C59">
        <w:rPr>
          <w:rFonts w:ascii="Times New Roman" w:eastAsia="Times New Roman" w:hAnsi="Times New Roman" w:cs="Times New Roman"/>
          <w:sz w:val="26"/>
          <w:szCs w:val="26"/>
        </w:rPr>
        <w:t>ê</w:t>
      </w:r>
      <w:r w:rsidRPr="00212C59">
        <w:rPr>
          <w:rFonts w:ascii="Times New Roman" w:eastAsia="Times New Roman" w:hAnsi="Times New Roman" w:cs="Times New Roman"/>
          <w:sz w:val="26"/>
          <w:szCs w:val="26"/>
          <w:lang w:val="vi-VN"/>
        </w:rPr>
        <w:t>n ngoài vào, không bị chảy tràn chất lỏng ra bên ngoài khi có sự cố rò r</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 đ</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tràn.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Có phân chia các ô hoặc có dụng cụ, thiết bị lưu giữ riêng cho từng loại chất thải hoặc nhóm chất thải có cùng tính chất; từng ô, dụng cụ, thiết bị lưu chứa chất thải y tế nguy hại trong khu vực lưu giữ phải có bi</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dấu hiệu c</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nh báo, phòng ngừa phù hợp với loại chất thải y tế nguy hại được lưu giữ theo Phụ lục số 02 của Thông tư này với kích thước phù hợp, dễ nhận biết;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Có vật liệu hấp thụ (như cát khô hoặc mùn cưa) và x</w:t>
      </w:r>
      <w:r w:rsidRPr="00212C59">
        <w:rPr>
          <w:rFonts w:ascii="Times New Roman" w:eastAsia="Times New Roman" w:hAnsi="Times New Roman" w:cs="Times New Roman"/>
          <w:sz w:val="26"/>
          <w:szCs w:val="26"/>
        </w:rPr>
        <w:t>ẻ</w:t>
      </w:r>
      <w:r w:rsidRPr="00212C59">
        <w:rPr>
          <w:rFonts w:ascii="Times New Roman" w:eastAsia="Times New Roman" w:hAnsi="Times New Roman" w:cs="Times New Roman"/>
          <w:sz w:val="26"/>
          <w:szCs w:val="26"/>
          <w:lang w:val="vi-VN"/>
        </w:rPr>
        <w:t>ng để sử dụng trong trường hợp rò r</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 đổ tràn chất thải y tế nguy hại ở dạng l</w:t>
      </w:r>
      <w:r w:rsidRPr="00212C59">
        <w:rPr>
          <w:rFonts w:ascii="Times New Roman" w:eastAsia="Times New Roman" w:hAnsi="Times New Roman" w:cs="Times New Roman"/>
          <w:sz w:val="26"/>
          <w:szCs w:val="26"/>
        </w:rPr>
        <w:t>ỏ</w:t>
      </w:r>
      <w:r w:rsidRPr="00212C59">
        <w:rPr>
          <w:rFonts w:ascii="Times New Roman" w:eastAsia="Times New Roman" w:hAnsi="Times New Roman" w:cs="Times New Roman"/>
          <w:sz w:val="26"/>
          <w:szCs w:val="26"/>
          <w:lang w:val="vi-VN"/>
        </w:rPr>
        <w:t>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 xml:space="preserve">Có thiết bị phòng cháy chữa cháy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hướng d</w:t>
      </w:r>
      <w:r w:rsidRPr="00212C59">
        <w:rPr>
          <w:rFonts w:ascii="Times New Roman" w:eastAsia="Times New Roman" w:hAnsi="Times New Roman" w:cs="Times New Roman"/>
          <w:sz w:val="26"/>
          <w:szCs w:val="26"/>
        </w:rPr>
        <w:t>ẫ</w:t>
      </w:r>
      <w:r w:rsidRPr="00212C59">
        <w:rPr>
          <w:rFonts w:ascii="Times New Roman" w:eastAsia="Times New Roman" w:hAnsi="Times New Roman" w:cs="Times New Roman"/>
          <w:sz w:val="26"/>
          <w:szCs w:val="26"/>
          <w:lang w:val="vi-VN"/>
        </w:rPr>
        <w:t>n c</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a cơ quan có thẩm quyền về phòng cháy chữa cháy.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5. </w:t>
      </w:r>
      <w:r w:rsidRPr="00212C59">
        <w:rPr>
          <w:rFonts w:ascii="Times New Roman" w:eastAsia="Times New Roman" w:hAnsi="Times New Roman" w:cs="Times New Roman"/>
          <w:sz w:val="26"/>
          <w:szCs w:val="26"/>
          <w:lang w:val="vi-VN"/>
        </w:rPr>
        <w:t>Dụng cụ, thiết bị lưu chứa chất thải phải thường xuyên vệ sinh sạch sẽ.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B. </w:t>
      </w:r>
      <w:r w:rsidRPr="00212C59">
        <w:rPr>
          <w:rFonts w:ascii="Times New Roman" w:eastAsia="Times New Roman" w:hAnsi="Times New Roman" w:cs="Times New Roman"/>
          <w:b/>
          <w:bCs/>
          <w:sz w:val="26"/>
          <w:szCs w:val="26"/>
          <w:lang w:val="vi-VN"/>
        </w:rPr>
        <w:t>Đối v</w:t>
      </w:r>
      <w:r w:rsidRPr="00212C59">
        <w:rPr>
          <w:rFonts w:ascii="Times New Roman" w:eastAsia="Times New Roman" w:hAnsi="Times New Roman" w:cs="Times New Roman"/>
          <w:b/>
          <w:bCs/>
          <w:sz w:val="26"/>
          <w:szCs w:val="26"/>
        </w:rPr>
        <w:t>ớ</w:t>
      </w:r>
      <w:r w:rsidRPr="00212C59">
        <w:rPr>
          <w:rFonts w:ascii="Times New Roman" w:eastAsia="Times New Roman" w:hAnsi="Times New Roman" w:cs="Times New Roman"/>
          <w:b/>
          <w:bCs/>
          <w:sz w:val="26"/>
          <w:szCs w:val="26"/>
          <w:lang w:val="vi-VN"/>
        </w:rPr>
        <w:t>i các cơ sở y tế khác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 </w:t>
      </w:r>
      <w:r w:rsidRPr="00212C59">
        <w:rPr>
          <w:rFonts w:ascii="Times New Roman" w:eastAsia="Times New Roman" w:hAnsi="Times New Roman" w:cs="Times New Roman"/>
          <w:sz w:val="26"/>
          <w:szCs w:val="26"/>
          <w:lang w:val="vi-VN"/>
        </w:rPr>
        <w:t>Có mái che cho khu vực lưu giữ; nền đảm bảo không bị ngập lụt, tránh được nước mưa chảy tràn từ bên ngoài vào</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không bị chảy tràn chất lỏng ra bên ngoài khi có sự cố rò rỉ, đ</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tràn.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Phải bố trí vị trí phù hợp để đặt các dụng cụ, thiết bị lưu chứa chất thải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Dụng cụ</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thiết bị lưu chứa phải phù hợp với từng loại chất thải và lượng chất thải phá</w:t>
      </w:r>
      <w:r w:rsidRPr="00212C59">
        <w:rPr>
          <w:rFonts w:ascii="Times New Roman" w:eastAsia="Times New Roman" w:hAnsi="Times New Roman" w:cs="Times New Roman"/>
          <w:sz w:val="26"/>
          <w:szCs w:val="26"/>
        </w:rPr>
        <w:t>t</w:t>
      </w:r>
      <w:r w:rsidRPr="00212C59">
        <w:rPr>
          <w:rFonts w:ascii="Times New Roman" w:eastAsia="Times New Roman" w:hAnsi="Times New Roman" w:cs="Times New Roman"/>
          <w:sz w:val="26"/>
          <w:szCs w:val="26"/>
          <w:lang w:val="vi-VN"/>
        </w:rPr>
        <w:t xml:space="preserve"> sinh trong </w:t>
      </w:r>
      <w:r w:rsidRPr="00212C59">
        <w:rPr>
          <w:rFonts w:ascii="Times New Roman" w:eastAsia="Times New Roman" w:hAnsi="Times New Roman" w:cs="Times New Roman"/>
          <w:sz w:val="26"/>
          <w:szCs w:val="26"/>
        </w:rPr>
        <w:t>cơ</w:t>
      </w:r>
      <w:r w:rsidRPr="00212C59">
        <w:rPr>
          <w:rFonts w:ascii="Times New Roman" w:eastAsia="Times New Roman" w:hAnsi="Times New Roman" w:cs="Times New Roman"/>
          <w:sz w:val="26"/>
          <w:szCs w:val="26"/>
          <w:lang w:val="vi-VN"/>
        </w:rPr>
        <w:t xml:space="preserve"> sở y tế. Các chất thải khác </w:t>
      </w:r>
      <w:r w:rsidRPr="00212C59">
        <w:rPr>
          <w:rFonts w:ascii="Times New Roman" w:eastAsia="Times New Roman" w:hAnsi="Times New Roman" w:cs="Times New Roman"/>
          <w:sz w:val="26"/>
          <w:szCs w:val="26"/>
        </w:rPr>
        <w:t>nhau nhưng</w:t>
      </w:r>
      <w:r w:rsidRPr="00212C59">
        <w:rPr>
          <w:rFonts w:ascii="Times New Roman" w:eastAsia="Times New Roman" w:hAnsi="Times New Roman" w:cs="Times New Roman"/>
          <w:sz w:val="26"/>
          <w:szCs w:val="26"/>
          <w:lang w:val="vi-VN"/>
        </w:rPr>
        <w:t xml:space="preserve"> cùng áp dụng một phương pháp xử lý được lưu giữ trong cùng một dụng cụ, thiết bị lưu chứa.</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4. </w:t>
      </w:r>
      <w:r w:rsidRPr="00212C59">
        <w:rPr>
          <w:rFonts w:ascii="Times New Roman" w:eastAsia="Times New Roman" w:hAnsi="Times New Roman" w:cs="Times New Roman"/>
          <w:sz w:val="26"/>
          <w:szCs w:val="26"/>
          <w:lang w:val="vi-VN"/>
        </w:rPr>
        <w:t>Dụng cụ</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thiết bị lưu chứa chất thải phải có nắp đậy kín, có biểu lượng loại chất thải lưu giữ </w:t>
      </w:r>
      <w:proofErr w:type="gramStart"/>
      <w:r w:rsidRPr="00212C59">
        <w:rPr>
          <w:rFonts w:ascii="Times New Roman" w:eastAsia="Times New Roman" w:hAnsi="Times New Roman" w:cs="Times New Roman"/>
          <w:sz w:val="26"/>
          <w:szCs w:val="26"/>
          <w:lang w:val="vi-VN"/>
        </w:rPr>
        <w:t>theo</w:t>
      </w:r>
      <w:proofErr w:type="gramEnd"/>
      <w:r w:rsidRPr="00212C59">
        <w:rPr>
          <w:rFonts w:ascii="Times New Roman" w:eastAsia="Times New Roman" w:hAnsi="Times New Roman" w:cs="Times New Roman"/>
          <w:sz w:val="26"/>
          <w:szCs w:val="26"/>
          <w:lang w:val="vi-VN"/>
        </w:rPr>
        <w:t xml:space="preserve"> đúng quy định tại phụ lục 02 ban hành kèm theo Thông tư này.</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5. </w:t>
      </w:r>
      <w:r w:rsidRPr="00212C59">
        <w:rPr>
          <w:rFonts w:ascii="Times New Roman" w:eastAsia="Times New Roman" w:hAnsi="Times New Roman" w:cs="Times New Roman"/>
          <w:sz w:val="26"/>
          <w:szCs w:val="26"/>
          <w:lang w:val="vi-VN"/>
        </w:rPr>
        <w:t>Dụng cụ, thiết bị lưu chứa chất thải phải thường xuyên vệ sinh sạch sẽ.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0" w:name="chuong_pl_4"/>
      <w:r w:rsidRPr="00212C59">
        <w:rPr>
          <w:rFonts w:ascii="Times New Roman" w:eastAsia="Times New Roman" w:hAnsi="Times New Roman" w:cs="Times New Roman"/>
          <w:b/>
          <w:bCs/>
          <w:sz w:val="26"/>
          <w:szCs w:val="26"/>
          <w:lang w:val="vi-VN"/>
        </w:rPr>
        <w:t>PHỤ LỤC SỐ 04</w:t>
      </w:r>
      <w:bookmarkEnd w:id="60"/>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1" w:name="chuong_pl_4_name"/>
      <w:r w:rsidRPr="00212C59">
        <w:rPr>
          <w:rFonts w:ascii="Times New Roman" w:eastAsia="Times New Roman" w:hAnsi="Times New Roman" w:cs="Times New Roman"/>
          <w:sz w:val="26"/>
          <w:szCs w:val="26"/>
        </w:rPr>
        <w:t xml:space="preserve">MẪU SỔ THEO DÕI VÀ BÀN GIAO CHẤT THẢI PHỤC VỤ MỤC ĐÍCH TÁI </w:t>
      </w:r>
      <w:proofErr w:type="gramStart"/>
      <w:r w:rsidRPr="00212C59">
        <w:rPr>
          <w:rFonts w:ascii="Times New Roman" w:eastAsia="Times New Roman" w:hAnsi="Times New Roman" w:cs="Times New Roman"/>
          <w:sz w:val="26"/>
          <w:szCs w:val="26"/>
        </w:rPr>
        <w:t>CHẾ</w:t>
      </w:r>
      <w:bookmarkEnd w:id="61"/>
      <w:proofErr w:type="gramEnd"/>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i/>
          <w:iCs/>
          <w:sz w:val="26"/>
          <w:szCs w:val="26"/>
          <w:lang w:val="vi-VN"/>
        </w:rPr>
        <w:t>(Ban hành kèm theo Thông tư liên tịch s</w:t>
      </w:r>
      <w:r w:rsidRPr="00212C59">
        <w:rPr>
          <w:rFonts w:ascii="Times New Roman" w:eastAsia="Times New Roman" w:hAnsi="Times New Roman" w:cs="Times New Roman"/>
          <w:i/>
          <w:iCs/>
          <w:sz w:val="26"/>
          <w:szCs w:val="26"/>
        </w:rPr>
        <w:t>ố</w:t>
      </w:r>
      <w:r w:rsidRPr="00212C59">
        <w:rPr>
          <w:rFonts w:ascii="Times New Roman" w:eastAsia="Times New Roman" w:hAnsi="Times New Roman" w:cs="Times New Roman"/>
          <w:i/>
          <w:iCs/>
          <w:sz w:val="26"/>
          <w:szCs w:val="26"/>
          <w:lang w:val="vi-VN"/>
        </w:rPr>
        <w:t xml:space="preserve"> 58/2015/TTLT-BYT-BTNMT ngày 31/12/2015 của Bộ trưởng Bộ Y tế và Bộ trưởng Bộ Tài nguyên và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A. Mẫu sổ</w:t>
      </w:r>
      <w:r w:rsidRPr="00212C59">
        <w:rPr>
          <w:rFonts w:ascii="Times New Roman" w:eastAsia="Times New Roman" w:hAnsi="Times New Roman" w:cs="Times New Roman"/>
          <w:b/>
          <w:bCs/>
          <w:sz w:val="26"/>
          <w:szCs w:val="26"/>
          <w:lang w:val="vi-VN"/>
        </w:rPr>
        <w:t xml:space="preserve"> </w:t>
      </w:r>
      <w:proofErr w:type="gramStart"/>
      <w:r w:rsidRPr="00212C59">
        <w:rPr>
          <w:rFonts w:ascii="Times New Roman" w:eastAsia="Times New Roman" w:hAnsi="Times New Roman" w:cs="Times New Roman"/>
          <w:b/>
          <w:bCs/>
          <w:sz w:val="26"/>
          <w:szCs w:val="26"/>
          <w:lang w:val="vi-VN"/>
        </w:rPr>
        <w:t>theo</w:t>
      </w:r>
      <w:proofErr w:type="gramEnd"/>
      <w:r w:rsidRPr="00212C59">
        <w:rPr>
          <w:rFonts w:ascii="Times New Roman" w:eastAsia="Times New Roman" w:hAnsi="Times New Roman" w:cs="Times New Roman"/>
          <w:b/>
          <w:bCs/>
          <w:sz w:val="26"/>
          <w:szCs w:val="26"/>
          <w:lang w:val="vi-VN"/>
        </w:rPr>
        <w:t xml:space="preserve"> dõi chất thải y tế đã xử lý đạt quy chuẩn kỹ thuật môi trường phục vụ tái chế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I</w:t>
      </w:r>
      <w:r w:rsidRPr="00212C59">
        <w:rPr>
          <w:rFonts w:ascii="Times New Roman" w:eastAsia="Times New Roman" w:hAnsi="Times New Roman" w:cs="Times New Roman"/>
          <w:b/>
          <w:bCs/>
          <w:sz w:val="26"/>
          <w:szCs w:val="26"/>
          <w:lang w:val="vi-VN"/>
        </w:rPr>
        <w:t>. Bìa sổ</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5"/>
      </w:tblGrid>
      <w:tr w:rsidR="00212C59" w:rsidRPr="00212C59" w:rsidTr="00212C59">
        <w:trPr>
          <w:tblCellSpacing w:w="0" w:type="dxa"/>
        </w:trPr>
        <w:tc>
          <w:tcPr>
            <w:tcW w:w="8525" w:type="dxa"/>
            <w:tcBorders>
              <w:top w:val="single" w:sz="8" w:space="0" w:color="auto"/>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TÊN CƠ QUAN CHỦ QUẢN</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b/>
                <w:bCs/>
                <w:sz w:val="26"/>
                <w:szCs w:val="26"/>
                <w:lang w:val="vi-VN"/>
              </w:rPr>
              <w:t>TÊN CƠ SỞ Y TẾ</w:t>
            </w:r>
            <w:r w:rsidRPr="00212C59">
              <w:rPr>
                <w:rFonts w:ascii="Times New Roman" w:eastAsia="Times New Roman" w:hAnsi="Times New Roman" w:cs="Times New Roman"/>
                <w:b/>
                <w:bCs/>
                <w:sz w:val="26"/>
                <w:szCs w:val="26"/>
              </w:rPr>
              <w:br/>
              <w:t>----------------</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SỔ THEO DÕI CHẤT THẢI LÂY NHIỄM ĐÃ XỬ LÝ ĐẠT QUY CHUẨN KỸ THUẬT MÔI TRƯỜNG PHỤC VỤ MỤC ĐÍCH TÁI CHẾ</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II. Nội dung ghi trong sổ</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5"/>
        <w:gridCol w:w="781"/>
        <w:gridCol w:w="969"/>
        <w:gridCol w:w="1197"/>
        <w:gridCol w:w="1254"/>
        <w:gridCol w:w="1539"/>
        <w:gridCol w:w="1851"/>
      </w:tblGrid>
      <w:tr w:rsidR="00212C59" w:rsidRPr="00212C59" w:rsidTr="00212C59">
        <w:trPr>
          <w:tblCellSpacing w:w="0" w:type="dxa"/>
        </w:trPr>
        <w:tc>
          <w:tcPr>
            <w:tcW w:w="1265" w:type="dxa"/>
            <w:vMerge w:val="restar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Ngày tháng năm</w:t>
            </w:r>
          </w:p>
        </w:tc>
        <w:tc>
          <w:tcPr>
            <w:tcW w:w="781"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Mẻ số</w:t>
            </w:r>
          </w:p>
        </w:tc>
        <w:tc>
          <w:tcPr>
            <w:tcW w:w="969"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Giờ khử khuẩn</w:t>
            </w:r>
          </w:p>
        </w:tc>
        <w:tc>
          <w:tcPr>
            <w:tcW w:w="2451" w:type="dxa"/>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Chế độ khử khuẩn</w:t>
            </w:r>
          </w:p>
        </w:tc>
        <w:tc>
          <w:tcPr>
            <w:tcW w:w="1539"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chất thải/mẻ (kg)</w:t>
            </w:r>
          </w:p>
        </w:tc>
        <w:tc>
          <w:tcPr>
            <w:tcW w:w="1851"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Cán bộ vận hành (Ký, ghi rõ họ t</w:t>
            </w:r>
            <w:r w:rsidRPr="00212C59">
              <w:rPr>
                <w:rFonts w:ascii="Times New Roman" w:eastAsia="Times New Roman" w:hAnsi="Times New Roman" w:cs="Times New Roman"/>
                <w:sz w:val="26"/>
                <w:szCs w:val="26"/>
              </w:rPr>
              <w:t>ê</w:t>
            </w:r>
            <w:r w:rsidRPr="00212C59">
              <w:rPr>
                <w:rFonts w:ascii="Times New Roman" w:eastAsia="Times New Roman" w:hAnsi="Times New Roman" w:cs="Times New Roman"/>
                <w:sz w:val="26"/>
                <w:szCs w:val="26"/>
                <w:lang w:val="vi-VN"/>
              </w:rPr>
              <w:t>n)</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Nhi</w:t>
            </w:r>
            <w:r w:rsidRPr="00212C59">
              <w:rPr>
                <w:rFonts w:ascii="Times New Roman" w:eastAsia="Times New Roman" w:hAnsi="Times New Roman" w:cs="Times New Roman"/>
                <w:sz w:val="26"/>
                <w:szCs w:val="26"/>
              </w:rPr>
              <w:t>ệt đ</w:t>
            </w:r>
            <w:r w:rsidRPr="00212C59">
              <w:rPr>
                <w:rFonts w:ascii="Times New Roman" w:eastAsia="Times New Roman" w:hAnsi="Times New Roman" w:cs="Times New Roman"/>
                <w:sz w:val="26"/>
                <w:szCs w:val="26"/>
                <w:lang w:val="vi-VN"/>
              </w:rPr>
              <w:t>ộ (°C)</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Thời gian (phút)</w:t>
            </w: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(6)</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(7)</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265"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Cộng tháng</w:t>
            </w:r>
          </w:p>
        </w:tc>
        <w:tc>
          <w:tcPr>
            <w:tcW w:w="7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25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85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Ghi chú:</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Trường hợp cơ s</w:t>
      </w:r>
      <w:r w:rsidRPr="00212C59">
        <w:rPr>
          <w:rFonts w:ascii="Times New Roman" w:eastAsia="Times New Roman" w:hAnsi="Times New Roman" w:cs="Times New Roman"/>
          <w:sz w:val="26"/>
          <w:szCs w:val="26"/>
        </w:rPr>
        <w:t>ở</w:t>
      </w:r>
      <w:r w:rsidRPr="00212C59">
        <w:rPr>
          <w:rFonts w:ascii="Times New Roman" w:eastAsia="Times New Roman" w:hAnsi="Times New Roman" w:cs="Times New Roman"/>
          <w:sz w:val="26"/>
          <w:szCs w:val="26"/>
          <w:lang w:val="vi-VN"/>
        </w:rPr>
        <w:t xml:space="preserve"> y tế áp dụng khử khuẩn bằng hóa chất thì cột số (4) được thay bằng tên cột “Loại hóa chất và nồng độ của dung dịch khử khuẩn”;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Trường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p áp dụng cả hai phương pháp thì phải th</w:t>
      </w:r>
      <w:r w:rsidRPr="00212C59">
        <w:rPr>
          <w:rFonts w:ascii="Times New Roman" w:eastAsia="Times New Roman" w:hAnsi="Times New Roman" w:cs="Times New Roman"/>
          <w:sz w:val="26"/>
          <w:szCs w:val="26"/>
        </w:rPr>
        <w:t xml:space="preserve">ể </w:t>
      </w:r>
      <w:r w:rsidRPr="00212C59">
        <w:rPr>
          <w:rFonts w:ascii="Times New Roman" w:eastAsia="Times New Roman" w:hAnsi="Times New Roman" w:cs="Times New Roman"/>
          <w:sz w:val="26"/>
          <w:szCs w:val="26"/>
          <w:lang w:val="vi-VN"/>
        </w:rPr>
        <w:t>hiện đủ cả hai phương pháp trong bảng trên.</w:t>
      </w:r>
    </w:p>
    <w:p w:rsidR="00212C59" w:rsidRPr="00212C59" w:rsidRDefault="00212C59" w:rsidP="00212C59">
      <w:pPr>
        <w:spacing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lastRenderedPageBreak/>
        <w:t xml:space="preserve">B. </w:t>
      </w:r>
      <w:r w:rsidRPr="00212C59">
        <w:rPr>
          <w:rFonts w:ascii="Times New Roman" w:eastAsia="Times New Roman" w:hAnsi="Times New Roman" w:cs="Times New Roman"/>
          <w:noProof/>
          <w:sz w:val="26"/>
          <w:szCs w:val="26"/>
        </w:rPr>
        <w:drawing>
          <wp:inline distT="0" distB="0" distL="0" distR="0">
            <wp:extent cx="5001895" cy="27305"/>
            <wp:effectExtent l="19050" t="0" r="8255" b="0"/>
            <wp:docPr id="8" name="Picture 8" descr="https://files.thukyluat.vn/uploads/doc2htm/0028650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thukyluat.vn/uploads/doc2htm/00286501_files/image008.gif"/>
                    <pic:cNvPicPr>
                      <a:picLocks noChangeAspect="1" noChangeArrowheads="1"/>
                    </pic:cNvPicPr>
                  </pic:nvPicPr>
                  <pic:blipFill>
                    <a:blip r:embed="rId19"/>
                    <a:srcRect/>
                    <a:stretch>
                      <a:fillRect/>
                    </a:stretch>
                  </pic:blipFill>
                  <pic:spPr bwMode="auto">
                    <a:xfrm>
                      <a:off x="0" y="0"/>
                      <a:ext cx="5001895" cy="27305"/>
                    </a:xfrm>
                    <a:prstGeom prst="rect">
                      <a:avLst/>
                    </a:prstGeom>
                    <a:noFill/>
                    <a:ln w="9525">
                      <a:noFill/>
                      <a:miter lim="800000"/>
                      <a:headEnd/>
                      <a:tailEnd/>
                    </a:ln>
                  </pic:spPr>
                </pic:pic>
              </a:graphicData>
            </a:graphic>
          </wp:inline>
        </w:drawing>
      </w:r>
      <w:r w:rsidRPr="00212C59">
        <w:rPr>
          <w:rFonts w:ascii="Times New Roman" w:eastAsia="Times New Roman" w:hAnsi="Times New Roman" w:cs="Times New Roman"/>
          <w:b/>
          <w:bCs/>
          <w:sz w:val="26"/>
          <w:szCs w:val="26"/>
          <w:lang w:val="vi-VN"/>
        </w:rPr>
        <w:t>M</w:t>
      </w:r>
      <w:r w:rsidRPr="00212C59">
        <w:rPr>
          <w:rFonts w:ascii="Times New Roman" w:eastAsia="Times New Roman" w:hAnsi="Times New Roman" w:cs="Times New Roman"/>
          <w:b/>
          <w:bCs/>
          <w:sz w:val="26"/>
          <w:szCs w:val="26"/>
        </w:rPr>
        <w:t>ẫ</w:t>
      </w:r>
      <w:r w:rsidRPr="00212C59">
        <w:rPr>
          <w:rFonts w:ascii="Times New Roman" w:eastAsia="Times New Roman" w:hAnsi="Times New Roman" w:cs="Times New Roman"/>
          <w:b/>
          <w:bCs/>
          <w:sz w:val="26"/>
          <w:szCs w:val="26"/>
          <w:lang w:val="vi-VN"/>
        </w:rPr>
        <w:t>u sổ bàn giao chất thải lây nhiễm đã xử lý đạt quy chuẩn kỹ thuật môi trường phục vụ mục đích tái chế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I. </w:t>
      </w:r>
      <w:r w:rsidRPr="00212C59">
        <w:rPr>
          <w:rFonts w:ascii="Times New Roman" w:eastAsia="Times New Roman" w:hAnsi="Times New Roman" w:cs="Times New Roman"/>
          <w:b/>
          <w:bCs/>
          <w:sz w:val="26"/>
          <w:szCs w:val="26"/>
          <w:lang w:val="vi-VN"/>
        </w:rPr>
        <w:t>Bìa sổ</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5"/>
      </w:tblGrid>
      <w:tr w:rsidR="00212C59" w:rsidRPr="00212C59" w:rsidTr="00212C59">
        <w:trPr>
          <w:tblCellSpacing w:w="0" w:type="dxa"/>
        </w:trPr>
        <w:tc>
          <w:tcPr>
            <w:tcW w:w="8525" w:type="dxa"/>
            <w:tcBorders>
              <w:top w:val="single" w:sz="8" w:space="0" w:color="auto"/>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TÊN CƠ QUAN CHỦ QUẢN</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b/>
                <w:bCs/>
                <w:sz w:val="26"/>
                <w:szCs w:val="26"/>
                <w:lang w:val="vi-VN"/>
              </w:rPr>
              <w:t>TÊN CƠ SỞ Y TẾ</w:t>
            </w:r>
            <w:r w:rsidRPr="00212C59">
              <w:rPr>
                <w:rFonts w:ascii="Times New Roman" w:eastAsia="Times New Roman" w:hAnsi="Times New Roman" w:cs="Times New Roman"/>
                <w:b/>
                <w:bCs/>
                <w:sz w:val="26"/>
                <w:szCs w:val="26"/>
              </w:rPr>
              <w:br/>
              <w:t>----------------</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SỔ BÀN GIAO CHẤT THẢI LÂY NHIỄM ĐÃ XỬ LÝ ĐẠT QUY CHUẨN KỸ THUẬT MÔI TRƯỜNG PHỤC VỤ MỤC ĐÍCH TÁI CHẾ</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Địa danh, tháng</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năm</w:t>
            </w:r>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II. </w:t>
      </w:r>
      <w:r w:rsidRPr="00212C59">
        <w:rPr>
          <w:rFonts w:ascii="Times New Roman" w:eastAsia="Times New Roman" w:hAnsi="Times New Roman" w:cs="Times New Roman"/>
          <w:b/>
          <w:bCs/>
          <w:sz w:val="26"/>
          <w:szCs w:val="26"/>
          <w:lang w:val="vi-VN"/>
        </w:rPr>
        <w:t>Nội dung ghi trong s</w:t>
      </w:r>
      <w:r w:rsidRPr="00212C59">
        <w:rPr>
          <w:rFonts w:ascii="Times New Roman" w:eastAsia="Times New Roman" w:hAnsi="Times New Roman" w:cs="Times New Roman"/>
          <w:b/>
          <w:bCs/>
          <w:sz w:val="26"/>
          <w:szCs w:val="26"/>
        </w:rPr>
        <w:t>ổ</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3"/>
        <w:gridCol w:w="798"/>
        <w:gridCol w:w="798"/>
        <w:gridCol w:w="1311"/>
        <w:gridCol w:w="798"/>
        <w:gridCol w:w="1539"/>
        <w:gridCol w:w="2079"/>
      </w:tblGrid>
      <w:tr w:rsidR="00212C59" w:rsidRPr="00212C59" w:rsidTr="00212C59">
        <w:trPr>
          <w:tblCellSpacing w:w="0" w:type="dxa"/>
        </w:trPr>
        <w:tc>
          <w:tcPr>
            <w:tcW w:w="1533" w:type="dxa"/>
            <w:vMerge w:val="restar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Ngày, tháng, năm bàn giao </w:t>
            </w:r>
            <w:r w:rsidRPr="00212C59">
              <w:rPr>
                <w:rFonts w:ascii="Times New Roman" w:eastAsia="Times New Roman" w:hAnsi="Times New Roman" w:cs="Times New Roman"/>
                <w:sz w:val="26"/>
                <w:szCs w:val="26"/>
                <w:lang w:val="vi-VN"/>
              </w:rPr>
              <w:lastRenderedPageBreak/>
              <w:t>chất thải</w:t>
            </w:r>
          </w:p>
        </w:tc>
        <w:tc>
          <w:tcPr>
            <w:tcW w:w="3705" w:type="dxa"/>
            <w:gridSpan w:val="4"/>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Lượng chất thải bàn giao (kg)</w:t>
            </w:r>
          </w:p>
        </w:tc>
        <w:tc>
          <w:tcPr>
            <w:tcW w:w="1539"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Người giao</w:t>
            </w:r>
            <w:r w:rsidRPr="00212C59">
              <w:rPr>
                <w:rFonts w:ascii="Times New Roman" w:eastAsia="Times New Roman" w:hAnsi="Times New Roman" w:cs="Times New Roman"/>
                <w:sz w:val="26"/>
                <w:szCs w:val="26"/>
                <w:lang w:val="vi-VN"/>
              </w:rPr>
              <w:br/>
              <w:t xml:space="preserve">(ký ghi rõ họ </w:t>
            </w:r>
            <w:r w:rsidRPr="00212C59">
              <w:rPr>
                <w:rFonts w:ascii="Times New Roman" w:eastAsia="Times New Roman" w:hAnsi="Times New Roman" w:cs="Times New Roman"/>
                <w:sz w:val="26"/>
                <w:szCs w:val="26"/>
                <w:lang w:val="vi-VN"/>
              </w:rPr>
              <w:lastRenderedPageBreak/>
              <w:t>và tên)</w:t>
            </w:r>
          </w:p>
        </w:tc>
        <w:tc>
          <w:tcPr>
            <w:tcW w:w="2079"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Người nhận</w:t>
            </w:r>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sz w:val="26"/>
                <w:szCs w:val="26"/>
                <w:lang w:val="vi-VN"/>
              </w:rPr>
              <w:t>(ký ghi rõ h</w:t>
            </w:r>
            <w:r w:rsidRPr="00212C59">
              <w:rPr>
                <w:rFonts w:ascii="Times New Roman" w:eastAsia="Times New Roman" w:hAnsi="Times New Roman" w:cs="Times New Roman"/>
                <w:sz w:val="26"/>
                <w:szCs w:val="26"/>
              </w:rPr>
              <w:t>ọ</w:t>
            </w:r>
            <w:r w:rsidRPr="00212C59">
              <w:rPr>
                <w:rFonts w:ascii="Times New Roman" w:eastAsia="Times New Roman" w:hAnsi="Times New Roman" w:cs="Times New Roman"/>
                <w:sz w:val="26"/>
                <w:szCs w:val="26"/>
                <w:lang w:val="vi-VN"/>
              </w:rPr>
              <w:t xml:space="preserve"> và</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rPr>
              <w:lastRenderedPageBreak/>
              <w:t>tên)</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79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Đơn vị </w:t>
            </w:r>
            <w:r w:rsidRPr="00212C59">
              <w:rPr>
                <w:rFonts w:ascii="Times New Roman" w:eastAsia="Times New Roman" w:hAnsi="Times New Roman" w:cs="Times New Roman"/>
                <w:sz w:val="26"/>
                <w:szCs w:val="26"/>
                <w:lang w:val="vi-VN"/>
              </w:rPr>
              <w:lastRenderedPageBreak/>
              <w:t>tính</w:t>
            </w:r>
          </w:p>
        </w:tc>
        <w:tc>
          <w:tcPr>
            <w:tcW w:w="79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 xml:space="preserve">Số </w:t>
            </w:r>
            <w:r w:rsidRPr="00212C59">
              <w:rPr>
                <w:rFonts w:ascii="Times New Roman" w:eastAsia="Times New Roman" w:hAnsi="Times New Roman" w:cs="Times New Roman"/>
                <w:sz w:val="26"/>
                <w:szCs w:val="26"/>
                <w:lang w:val="vi-VN"/>
              </w:rPr>
              <w:lastRenderedPageBreak/>
              <w:t>lượng</w:t>
            </w:r>
          </w:p>
        </w:tc>
        <w:tc>
          <w:tcPr>
            <w:tcW w:w="131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 xml:space="preserve">Trọng </w:t>
            </w:r>
            <w:r w:rsidRPr="00212C59">
              <w:rPr>
                <w:rFonts w:ascii="Times New Roman" w:eastAsia="Times New Roman" w:hAnsi="Times New Roman" w:cs="Times New Roman"/>
                <w:sz w:val="26"/>
                <w:szCs w:val="26"/>
                <w:lang w:val="vi-VN"/>
              </w:rPr>
              <w:lastRenderedPageBreak/>
              <w:t>lượng/túi hoặc hộp,...</w:t>
            </w:r>
          </w:p>
        </w:tc>
        <w:tc>
          <w:tcPr>
            <w:tcW w:w="79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 xml:space="preserve">Tổng </w:t>
            </w:r>
            <w:r w:rsidRPr="00212C59">
              <w:rPr>
                <w:rFonts w:ascii="Times New Roman" w:eastAsia="Times New Roman" w:hAnsi="Times New Roman" w:cs="Times New Roman"/>
                <w:sz w:val="26"/>
                <w:szCs w:val="26"/>
                <w:lang w:val="vi-VN"/>
              </w:rPr>
              <w:lastRenderedPageBreak/>
              <w:t>cộng</w:t>
            </w: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(1)</w:t>
            </w:r>
          </w:p>
        </w:tc>
        <w:tc>
          <w:tcPr>
            <w:tcW w:w="79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79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w:t>
            </w:r>
          </w:p>
        </w:tc>
        <w:tc>
          <w:tcPr>
            <w:tcW w:w="131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w:t>
            </w:r>
          </w:p>
        </w:tc>
        <w:tc>
          <w:tcPr>
            <w:tcW w:w="79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w:t>
            </w:r>
          </w:p>
        </w:tc>
        <w:tc>
          <w:tcPr>
            <w:tcW w:w="153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(6)</w:t>
            </w:r>
          </w:p>
        </w:tc>
        <w:tc>
          <w:tcPr>
            <w:tcW w:w="207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(7)</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153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Cộng</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31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79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3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20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Ghi chú:</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Đơn vị tính là túi hoặc hộp hoặc thùng hoặc kiện.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2" w:name="chuong_pl_5"/>
      <w:r w:rsidRPr="00212C59">
        <w:rPr>
          <w:rFonts w:ascii="Times New Roman" w:eastAsia="Times New Roman" w:hAnsi="Times New Roman" w:cs="Times New Roman"/>
          <w:b/>
          <w:bCs/>
          <w:sz w:val="26"/>
          <w:szCs w:val="26"/>
          <w:lang w:val="vi-VN"/>
        </w:rPr>
        <w:t>PHỤ LỤC SỐ 05</w:t>
      </w:r>
      <w:bookmarkEnd w:id="62"/>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3" w:name="chuong_pl_5_name"/>
      <w:r w:rsidRPr="00212C59">
        <w:rPr>
          <w:rFonts w:ascii="Times New Roman" w:eastAsia="Times New Roman" w:hAnsi="Times New Roman" w:cs="Times New Roman"/>
          <w:sz w:val="26"/>
          <w:szCs w:val="26"/>
        </w:rPr>
        <w:t xml:space="preserve">MẪU SỔ NHẬT KÝ VẬN HÀNH THIẾT BỊ, HỆ THỐNG XỬ LÝ CHẤT THẢI Y </w:t>
      </w:r>
      <w:proofErr w:type="gramStart"/>
      <w:r w:rsidRPr="00212C59">
        <w:rPr>
          <w:rFonts w:ascii="Times New Roman" w:eastAsia="Times New Roman" w:hAnsi="Times New Roman" w:cs="Times New Roman"/>
          <w:sz w:val="26"/>
          <w:szCs w:val="26"/>
        </w:rPr>
        <w:t>TẾ</w:t>
      </w:r>
      <w:bookmarkEnd w:id="63"/>
      <w:proofErr w:type="gramEnd"/>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i/>
          <w:iCs/>
          <w:sz w:val="26"/>
          <w:szCs w:val="26"/>
          <w:lang w:val="vi-VN"/>
        </w:rPr>
        <w:t>(Ban hành kèm theo Thông tư liên tịch s</w:t>
      </w:r>
      <w:r w:rsidRPr="00212C59">
        <w:rPr>
          <w:rFonts w:ascii="Times New Roman" w:eastAsia="Times New Roman" w:hAnsi="Times New Roman" w:cs="Times New Roman"/>
          <w:i/>
          <w:iCs/>
          <w:sz w:val="26"/>
          <w:szCs w:val="26"/>
        </w:rPr>
        <w:t xml:space="preserve">ố </w:t>
      </w:r>
      <w:r w:rsidRPr="00212C59">
        <w:rPr>
          <w:rFonts w:ascii="Times New Roman" w:eastAsia="Times New Roman" w:hAnsi="Times New Roman" w:cs="Times New Roman"/>
          <w:i/>
          <w:iCs/>
          <w:sz w:val="26"/>
          <w:szCs w:val="26"/>
          <w:lang w:val="vi-VN"/>
        </w:rPr>
        <w:t>58/2015/TTLT-BYT-BTNMT ngày 31/12/2015 của Bộ trưởng Bộ Y tế và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 xml:space="preserve">ng Bộ Tài nguyên và Môi </w:t>
      </w:r>
      <w:r w:rsidRPr="00212C59">
        <w:rPr>
          <w:rFonts w:ascii="Times New Roman" w:eastAsia="Times New Roman" w:hAnsi="Times New Roman" w:cs="Times New Roman"/>
          <w:i/>
          <w:iCs/>
          <w:sz w:val="26"/>
          <w:szCs w:val="26"/>
        </w:rPr>
        <w:t>t</w:t>
      </w:r>
      <w:r w:rsidRPr="00212C59">
        <w:rPr>
          <w:rFonts w:ascii="Times New Roman" w:eastAsia="Times New Roman" w:hAnsi="Times New Roman" w:cs="Times New Roman"/>
          <w:i/>
          <w:iCs/>
          <w:sz w:val="26"/>
          <w:szCs w:val="26"/>
          <w:lang w:val="vi-VN"/>
        </w:rPr>
        <w: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I. Nhật ký vận hành lò đốt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7"/>
        <w:gridCol w:w="1437"/>
        <w:gridCol w:w="2227"/>
        <w:gridCol w:w="1376"/>
        <w:gridCol w:w="1245"/>
        <w:gridCol w:w="1243"/>
        <w:gridCol w:w="1119"/>
      </w:tblGrid>
      <w:tr w:rsidR="00212C59" w:rsidRPr="00212C59" w:rsidTr="00212C59">
        <w:trPr>
          <w:tblCellSpacing w:w="0" w:type="dxa"/>
        </w:trPr>
        <w:tc>
          <w:tcPr>
            <w:tcW w:w="607" w:type="dxa"/>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TT</w:t>
            </w:r>
          </w:p>
        </w:tc>
        <w:tc>
          <w:tcPr>
            <w:tcW w:w="1437"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Th</w:t>
            </w:r>
            <w:r w:rsidRPr="00212C59">
              <w:rPr>
                <w:rFonts w:ascii="Times New Roman" w:eastAsia="Times New Roman" w:hAnsi="Times New Roman" w:cs="Times New Roman"/>
                <w:b/>
                <w:bCs/>
                <w:sz w:val="26"/>
                <w:szCs w:val="26"/>
              </w:rPr>
              <w:t>ờ</w:t>
            </w:r>
            <w:r w:rsidRPr="00212C59">
              <w:rPr>
                <w:rFonts w:ascii="Times New Roman" w:eastAsia="Times New Roman" w:hAnsi="Times New Roman" w:cs="Times New Roman"/>
                <w:b/>
                <w:bCs/>
                <w:sz w:val="26"/>
                <w:szCs w:val="26"/>
                <w:lang w:val="vi-VN"/>
              </w:rPr>
              <w:t>i điểm bắt đầu</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lang w:val="vi-VN"/>
              </w:rPr>
              <w:lastRenderedPageBreak/>
              <w:t>(giờ/ngày/ tháng/năm)</w:t>
            </w:r>
          </w:p>
        </w:tc>
        <w:tc>
          <w:tcPr>
            <w:tcW w:w="2227"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 xml:space="preserve">Ghi chép về nhiệt độ và các bất </w:t>
            </w:r>
            <w:r w:rsidRPr="00212C59">
              <w:rPr>
                <w:rFonts w:ascii="Times New Roman" w:eastAsia="Times New Roman" w:hAnsi="Times New Roman" w:cs="Times New Roman"/>
                <w:b/>
                <w:bCs/>
                <w:sz w:val="26"/>
                <w:szCs w:val="26"/>
                <w:lang w:val="vi-VN"/>
              </w:rPr>
              <w:lastRenderedPageBreak/>
              <w:t>thư</w:t>
            </w:r>
            <w:r w:rsidRPr="00212C59">
              <w:rPr>
                <w:rFonts w:ascii="Times New Roman" w:eastAsia="Times New Roman" w:hAnsi="Times New Roman" w:cs="Times New Roman"/>
                <w:b/>
                <w:bCs/>
                <w:sz w:val="26"/>
                <w:szCs w:val="26"/>
              </w:rPr>
              <w:t>ờ</w:t>
            </w:r>
            <w:r w:rsidRPr="00212C59">
              <w:rPr>
                <w:rFonts w:ascii="Times New Roman" w:eastAsia="Times New Roman" w:hAnsi="Times New Roman" w:cs="Times New Roman"/>
                <w:b/>
                <w:bCs/>
                <w:sz w:val="26"/>
                <w:szCs w:val="26"/>
                <w:lang w:val="vi-VN"/>
              </w:rPr>
              <w:t>ng trong quá trình đốt</w:t>
            </w:r>
          </w:p>
        </w:tc>
        <w:tc>
          <w:tcPr>
            <w:tcW w:w="1376"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Thời điểm kết thúc</w:t>
            </w:r>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sz w:val="26"/>
                <w:szCs w:val="26"/>
                <w:lang w:val="vi-VN"/>
              </w:rPr>
              <w:lastRenderedPageBreak/>
              <w:t>(giờ/ngày/ tháng/năm)</w:t>
            </w:r>
          </w:p>
        </w:tc>
        <w:tc>
          <w:tcPr>
            <w:tcW w:w="1245"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Lư</w:t>
            </w:r>
            <w:r w:rsidRPr="00212C59">
              <w:rPr>
                <w:rFonts w:ascii="Times New Roman" w:eastAsia="Times New Roman" w:hAnsi="Times New Roman" w:cs="Times New Roman"/>
                <w:b/>
                <w:bCs/>
                <w:sz w:val="26"/>
                <w:szCs w:val="26"/>
              </w:rPr>
              <w:t>ợ</w:t>
            </w:r>
            <w:r w:rsidRPr="00212C59">
              <w:rPr>
                <w:rFonts w:ascii="Times New Roman" w:eastAsia="Times New Roman" w:hAnsi="Times New Roman" w:cs="Times New Roman"/>
                <w:b/>
                <w:bCs/>
                <w:sz w:val="26"/>
                <w:szCs w:val="26"/>
                <w:lang w:val="vi-VN"/>
              </w:rPr>
              <w:t xml:space="preserve">ng chất thải </w:t>
            </w:r>
            <w:r w:rsidRPr="00212C59">
              <w:rPr>
                <w:rFonts w:ascii="Times New Roman" w:eastAsia="Times New Roman" w:hAnsi="Times New Roman" w:cs="Times New Roman"/>
                <w:b/>
                <w:bCs/>
                <w:sz w:val="26"/>
                <w:szCs w:val="26"/>
                <w:lang w:val="vi-VN"/>
              </w:rPr>
              <w:lastRenderedPageBreak/>
              <w:t>đốt</w:t>
            </w:r>
            <w:r w:rsidRPr="00212C59">
              <w:rPr>
                <w:rFonts w:ascii="Times New Roman" w:eastAsia="Times New Roman" w:hAnsi="Times New Roman" w:cs="Times New Roman"/>
                <w:b/>
                <w:bCs/>
                <w:sz w:val="26"/>
                <w:szCs w:val="26"/>
                <w:lang w:val="vi-VN"/>
              </w:rPr>
              <w:br/>
              <w:t>(kg)</w:t>
            </w:r>
          </w:p>
        </w:tc>
        <w:tc>
          <w:tcPr>
            <w:tcW w:w="1243"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 xml:space="preserve">Nhận xét về quá </w:t>
            </w:r>
            <w:r w:rsidRPr="00212C59">
              <w:rPr>
                <w:rFonts w:ascii="Times New Roman" w:eastAsia="Times New Roman" w:hAnsi="Times New Roman" w:cs="Times New Roman"/>
                <w:b/>
                <w:bCs/>
                <w:sz w:val="26"/>
                <w:szCs w:val="26"/>
                <w:lang w:val="vi-VN"/>
              </w:rPr>
              <w:lastRenderedPageBreak/>
              <w:t>trình đốt và kết quả đốt</w:t>
            </w:r>
          </w:p>
        </w:tc>
        <w:tc>
          <w:tcPr>
            <w:tcW w:w="1119"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lastRenderedPageBreak/>
              <w:t>Người vận hành</w:t>
            </w:r>
          </w:p>
        </w:tc>
      </w:tr>
      <w:tr w:rsidR="00212C59" w:rsidRPr="00212C59" w:rsidTr="00212C59">
        <w:trPr>
          <w:tblCellSpacing w:w="0" w:type="dxa"/>
        </w:trPr>
        <w:tc>
          <w:tcPr>
            <w:tcW w:w="607"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1</w:t>
            </w:r>
          </w:p>
        </w:tc>
        <w:tc>
          <w:tcPr>
            <w:tcW w:w="143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w:t>
            </w:r>
            <w:r w:rsidRPr="00212C59">
              <w:rPr>
                <w:rFonts w:ascii="Times New Roman" w:eastAsia="Times New Roman" w:hAnsi="Times New Roman" w:cs="Times New Roman"/>
                <w:sz w:val="26"/>
                <w:szCs w:val="26"/>
              </w:rPr>
              <w:t>ẻ</w:t>
            </w:r>
            <w:r w:rsidRPr="00212C59">
              <w:rPr>
                <w:rFonts w:ascii="Times New Roman" w:eastAsia="Times New Roman" w:hAnsi="Times New Roman" w:cs="Times New Roman"/>
                <w:sz w:val="26"/>
                <w:szCs w:val="26"/>
                <w:lang w:val="vi-VN"/>
              </w:rPr>
              <w:t xml:space="preserve"> số...</w:t>
            </w:r>
          </w:p>
        </w:tc>
        <w:tc>
          <w:tcPr>
            <w:tcW w:w="222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376"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245"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2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11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607"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143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Mẻ số...</w:t>
            </w:r>
          </w:p>
        </w:tc>
        <w:tc>
          <w:tcPr>
            <w:tcW w:w="222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376"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245"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2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11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607"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43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Cộng ngày</w:t>
            </w:r>
          </w:p>
        </w:tc>
        <w:tc>
          <w:tcPr>
            <w:tcW w:w="222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376"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245"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2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11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II</w:t>
      </w:r>
      <w:r w:rsidRPr="00212C59">
        <w:rPr>
          <w:rFonts w:ascii="Times New Roman" w:eastAsia="Times New Roman" w:hAnsi="Times New Roman" w:cs="Times New Roman"/>
          <w:b/>
          <w:bCs/>
          <w:sz w:val="26"/>
          <w:szCs w:val="26"/>
          <w:lang w:val="vi-VN"/>
        </w:rPr>
        <w:t>. Nhật ký vận hành thiết bị xử lý chất thải y tế lâ</w:t>
      </w:r>
      <w:r w:rsidRPr="00212C59">
        <w:rPr>
          <w:rFonts w:ascii="Times New Roman" w:eastAsia="Times New Roman" w:hAnsi="Times New Roman" w:cs="Times New Roman"/>
          <w:b/>
          <w:bCs/>
          <w:sz w:val="26"/>
          <w:szCs w:val="26"/>
        </w:rPr>
        <w:t>y</w:t>
      </w:r>
      <w:r w:rsidRPr="00212C59">
        <w:rPr>
          <w:rFonts w:ascii="Times New Roman" w:eastAsia="Times New Roman" w:hAnsi="Times New Roman" w:cs="Times New Roman"/>
          <w:b/>
          <w:bCs/>
          <w:sz w:val="26"/>
          <w:szCs w:val="26"/>
          <w:lang w:val="vi-VN"/>
        </w:rPr>
        <w:t xml:space="preserve"> nhiễm bằng công nghệ không đốt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
        <w:gridCol w:w="1422"/>
        <w:gridCol w:w="1314"/>
        <w:gridCol w:w="1197"/>
        <w:gridCol w:w="1197"/>
        <w:gridCol w:w="1480"/>
        <w:gridCol w:w="672"/>
        <w:gridCol w:w="782"/>
      </w:tblGrid>
      <w:tr w:rsidR="00212C59" w:rsidRPr="00212C59" w:rsidTr="00212C59">
        <w:trPr>
          <w:tblCellSpacing w:w="0" w:type="dxa"/>
        </w:trPr>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Ngày tháng năm</w:t>
            </w:r>
          </w:p>
        </w:tc>
        <w:tc>
          <w:tcPr>
            <w:tcW w:w="1422"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Thông tin</w:t>
            </w:r>
          </w:p>
        </w:tc>
        <w:tc>
          <w:tcPr>
            <w:tcW w:w="5860" w:type="dxa"/>
            <w:gridSpan w:val="5"/>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Lượng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xử lý (Kg)</w:t>
            </w:r>
          </w:p>
        </w:tc>
        <w:tc>
          <w:tcPr>
            <w:tcW w:w="782"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Người vận hành</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5188" w:type="dxa"/>
            <w:gridSpan w:val="4"/>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Theo</w:t>
            </w:r>
            <w:r w:rsidRPr="00212C59">
              <w:rPr>
                <w:rFonts w:ascii="Times New Roman" w:eastAsia="Times New Roman" w:hAnsi="Times New Roman" w:cs="Times New Roman"/>
                <w:sz w:val="26"/>
                <w:szCs w:val="26"/>
              </w:rPr>
              <w:t xml:space="preserve"> từng loại chất thải</w:t>
            </w:r>
          </w:p>
        </w:tc>
        <w:tc>
          <w:tcPr>
            <w:tcW w:w="672" w:type="dxa"/>
            <w:vMerge w:val="restar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Tổng số</w:t>
            </w: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1314"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có thể tái chế</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giải phẫu</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s</w:t>
            </w:r>
            <w:r w:rsidRPr="00212C59">
              <w:rPr>
                <w:rFonts w:ascii="Times New Roman" w:eastAsia="Times New Roman" w:hAnsi="Times New Roman" w:cs="Times New Roman"/>
                <w:sz w:val="26"/>
                <w:szCs w:val="26"/>
              </w:rPr>
              <w:t>ắ</w:t>
            </w:r>
            <w:r w:rsidRPr="00212C59">
              <w:rPr>
                <w:rFonts w:ascii="Times New Roman" w:eastAsia="Times New Roman" w:hAnsi="Times New Roman" w:cs="Times New Roman"/>
                <w:sz w:val="26"/>
                <w:szCs w:val="26"/>
                <w:lang w:val="vi-VN"/>
              </w:rPr>
              <w:t>c nhọn</w:t>
            </w:r>
          </w:p>
        </w:tc>
        <w:tc>
          <w:tcPr>
            <w:tcW w:w="1480"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khác</w:t>
            </w:r>
          </w:p>
        </w:tc>
        <w:tc>
          <w:tcPr>
            <w:tcW w:w="0" w:type="auto"/>
            <w:vMerge/>
            <w:tcBorders>
              <w:top w:val="nil"/>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792"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42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w:t>
            </w:r>
            <w:r w:rsidRPr="00212C59">
              <w:rPr>
                <w:rFonts w:ascii="Times New Roman" w:eastAsia="Times New Roman" w:hAnsi="Times New Roman" w:cs="Times New Roman"/>
                <w:sz w:val="26"/>
                <w:szCs w:val="26"/>
              </w:rPr>
              <w:t>ẻ</w:t>
            </w:r>
            <w:r w:rsidRPr="00212C59">
              <w:rPr>
                <w:rFonts w:ascii="Times New Roman" w:eastAsia="Times New Roman" w:hAnsi="Times New Roman" w:cs="Times New Roman"/>
                <w:sz w:val="26"/>
                <w:szCs w:val="26"/>
                <w:lang w:val="vi-VN"/>
              </w:rPr>
              <w:t xml:space="preserve"> số...</w:t>
            </w:r>
          </w:p>
        </w:tc>
        <w:tc>
          <w:tcPr>
            <w:tcW w:w="1314"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48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7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78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r>
      <w:tr w:rsidR="00212C59" w:rsidRPr="00212C59" w:rsidTr="00212C59">
        <w:trPr>
          <w:tblCellSpacing w:w="0" w:type="dxa"/>
        </w:trPr>
        <w:tc>
          <w:tcPr>
            <w:tcW w:w="792"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42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Mẻ số...</w:t>
            </w:r>
          </w:p>
        </w:tc>
        <w:tc>
          <w:tcPr>
            <w:tcW w:w="1314"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48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7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78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r>
      <w:tr w:rsidR="00212C59" w:rsidRPr="00212C59" w:rsidTr="00212C59">
        <w:trPr>
          <w:tblCellSpacing w:w="0" w:type="dxa"/>
        </w:trPr>
        <w:tc>
          <w:tcPr>
            <w:tcW w:w="792"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42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Cộng ngày</w:t>
            </w:r>
          </w:p>
        </w:tc>
        <w:tc>
          <w:tcPr>
            <w:tcW w:w="1314"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48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7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78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III. </w:t>
      </w:r>
      <w:r w:rsidRPr="00212C59">
        <w:rPr>
          <w:rFonts w:ascii="Times New Roman" w:eastAsia="Times New Roman" w:hAnsi="Times New Roman" w:cs="Times New Roman"/>
          <w:b/>
          <w:bCs/>
          <w:sz w:val="26"/>
          <w:szCs w:val="26"/>
          <w:lang w:val="vi-VN"/>
        </w:rPr>
        <w:t xml:space="preserve">Nhật ký vận hành hệ </w:t>
      </w:r>
      <w:r w:rsidRPr="00212C59">
        <w:rPr>
          <w:rFonts w:ascii="Times New Roman" w:eastAsia="Times New Roman" w:hAnsi="Times New Roman" w:cs="Times New Roman"/>
          <w:b/>
          <w:bCs/>
          <w:sz w:val="26"/>
          <w:szCs w:val="26"/>
        </w:rPr>
        <w:t>thống</w:t>
      </w:r>
      <w:r w:rsidRPr="00212C59">
        <w:rPr>
          <w:rFonts w:ascii="Times New Roman" w:eastAsia="Times New Roman" w:hAnsi="Times New Roman" w:cs="Times New Roman"/>
          <w:b/>
          <w:bCs/>
          <w:sz w:val="26"/>
          <w:szCs w:val="26"/>
          <w:lang w:val="vi-VN"/>
        </w:rPr>
        <w:t xml:space="preserve"> xử lý nước thải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3"/>
        <w:gridCol w:w="1140"/>
        <w:gridCol w:w="1881"/>
        <w:gridCol w:w="1197"/>
        <w:gridCol w:w="1197"/>
        <w:gridCol w:w="1596"/>
        <w:gridCol w:w="882"/>
      </w:tblGrid>
      <w:tr w:rsidR="00212C59" w:rsidRPr="00212C59" w:rsidTr="00212C59">
        <w:trPr>
          <w:tblCellSpacing w:w="0" w:type="dxa"/>
        </w:trPr>
        <w:tc>
          <w:tcPr>
            <w:tcW w:w="963" w:type="dxa"/>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Ngày tháng n</w:t>
            </w:r>
            <w:r w:rsidRPr="00212C59">
              <w:rPr>
                <w:rFonts w:ascii="Times New Roman" w:eastAsia="Times New Roman" w:hAnsi="Times New Roman" w:cs="Times New Roman"/>
                <w:b/>
                <w:bCs/>
                <w:sz w:val="26"/>
                <w:szCs w:val="26"/>
              </w:rPr>
              <w:t>ă</w:t>
            </w:r>
            <w:r w:rsidRPr="00212C59">
              <w:rPr>
                <w:rFonts w:ascii="Times New Roman" w:eastAsia="Times New Roman" w:hAnsi="Times New Roman" w:cs="Times New Roman"/>
                <w:b/>
                <w:bCs/>
                <w:sz w:val="26"/>
                <w:szCs w:val="26"/>
                <w:lang w:val="vi-VN"/>
              </w:rPr>
              <w:t>m</w:t>
            </w:r>
          </w:p>
        </w:tc>
        <w:tc>
          <w:tcPr>
            <w:tcW w:w="1140"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Th</w:t>
            </w:r>
            <w:r w:rsidRPr="00212C59">
              <w:rPr>
                <w:rFonts w:ascii="Times New Roman" w:eastAsia="Times New Roman" w:hAnsi="Times New Roman" w:cs="Times New Roman"/>
                <w:b/>
                <w:bCs/>
                <w:sz w:val="26"/>
                <w:szCs w:val="26"/>
              </w:rPr>
              <w:t>ờ</w:t>
            </w:r>
            <w:r w:rsidRPr="00212C59">
              <w:rPr>
                <w:rFonts w:ascii="Times New Roman" w:eastAsia="Times New Roman" w:hAnsi="Times New Roman" w:cs="Times New Roman"/>
                <w:b/>
                <w:bCs/>
                <w:sz w:val="26"/>
                <w:szCs w:val="26"/>
                <w:lang w:val="vi-VN"/>
              </w:rPr>
              <w:t>i điểm bắt đầu vận hành hệ thống</w:t>
            </w:r>
          </w:p>
        </w:tc>
        <w:tc>
          <w:tcPr>
            <w:tcW w:w="1881"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 xml:space="preserve">Ghi chép tình trạng hoạt </w:t>
            </w:r>
            <w:r w:rsidRPr="00212C59">
              <w:rPr>
                <w:rFonts w:ascii="Times New Roman" w:eastAsia="Times New Roman" w:hAnsi="Times New Roman" w:cs="Times New Roman"/>
                <w:b/>
                <w:bCs/>
                <w:sz w:val="26"/>
                <w:szCs w:val="26"/>
              </w:rPr>
              <w:t>đ</w:t>
            </w:r>
            <w:r w:rsidRPr="00212C59">
              <w:rPr>
                <w:rFonts w:ascii="Times New Roman" w:eastAsia="Times New Roman" w:hAnsi="Times New Roman" w:cs="Times New Roman"/>
                <w:b/>
                <w:bCs/>
                <w:sz w:val="26"/>
                <w:szCs w:val="26"/>
                <w:lang w:val="vi-VN"/>
              </w:rPr>
              <w:t>ộng của hệ thống và các dấu hiệu b</w:t>
            </w:r>
            <w:r w:rsidRPr="00212C59">
              <w:rPr>
                <w:rFonts w:ascii="Times New Roman" w:eastAsia="Times New Roman" w:hAnsi="Times New Roman" w:cs="Times New Roman"/>
                <w:b/>
                <w:bCs/>
                <w:sz w:val="26"/>
                <w:szCs w:val="26"/>
              </w:rPr>
              <w:t>ấ</w:t>
            </w:r>
            <w:r w:rsidRPr="00212C59">
              <w:rPr>
                <w:rFonts w:ascii="Times New Roman" w:eastAsia="Times New Roman" w:hAnsi="Times New Roman" w:cs="Times New Roman"/>
                <w:b/>
                <w:bCs/>
                <w:sz w:val="26"/>
                <w:szCs w:val="26"/>
                <w:lang w:val="vi-VN"/>
              </w:rPr>
              <w:t>t thường</w:t>
            </w:r>
          </w:p>
        </w:tc>
        <w:tc>
          <w:tcPr>
            <w:tcW w:w="1197"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Thời điểm ngừng vận hành</w:t>
            </w:r>
          </w:p>
        </w:tc>
        <w:tc>
          <w:tcPr>
            <w:tcW w:w="1197"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Khử trùng nước thải</w:t>
            </w:r>
          </w:p>
        </w:tc>
        <w:tc>
          <w:tcPr>
            <w:tcW w:w="1596"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Bảo trì, b</w:t>
            </w:r>
            <w:r w:rsidRPr="00212C59">
              <w:rPr>
                <w:rFonts w:ascii="Times New Roman" w:eastAsia="Times New Roman" w:hAnsi="Times New Roman" w:cs="Times New Roman"/>
                <w:b/>
                <w:bCs/>
                <w:sz w:val="26"/>
                <w:szCs w:val="26"/>
              </w:rPr>
              <w:t>ả</w:t>
            </w:r>
            <w:r w:rsidRPr="00212C59">
              <w:rPr>
                <w:rFonts w:ascii="Times New Roman" w:eastAsia="Times New Roman" w:hAnsi="Times New Roman" w:cs="Times New Roman"/>
                <w:b/>
                <w:bCs/>
                <w:sz w:val="26"/>
                <w:szCs w:val="26"/>
                <w:lang w:val="vi-VN"/>
              </w:rPr>
              <w:t>o dưỡng/ sửa chữa, thay th</w:t>
            </w:r>
            <w:r w:rsidRPr="00212C59">
              <w:rPr>
                <w:rFonts w:ascii="Times New Roman" w:eastAsia="Times New Roman" w:hAnsi="Times New Roman" w:cs="Times New Roman"/>
                <w:b/>
                <w:bCs/>
                <w:sz w:val="26"/>
                <w:szCs w:val="26"/>
              </w:rPr>
              <w:t>ế</w:t>
            </w:r>
          </w:p>
        </w:tc>
        <w:tc>
          <w:tcPr>
            <w:tcW w:w="882" w:type="dxa"/>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Người vận hành</w:t>
            </w:r>
          </w:p>
        </w:tc>
      </w:tr>
      <w:tr w:rsidR="00212C59" w:rsidRPr="00212C59" w:rsidTr="00212C59">
        <w:trPr>
          <w:tblCellSpacing w:w="0" w:type="dxa"/>
        </w:trPr>
        <w:tc>
          <w:tcPr>
            <w:tcW w:w="963" w:type="dxa"/>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1140"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1881"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w:t>
            </w:r>
          </w:p>
        </w:tc>
        <w:tc>
          <w:tcPr>
            <w:tcW w:w="1197"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w:t>
            </w:r>
          </w:p>
        </w:tc>
        <w:tc>
          <w:tcPr>
            <w:tcW w:w="1596"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(6)</w:t>
            </w:r>
          </w:p>
        </w:tc>
        <w:tc>
          <w:tcPr>
            <w:tcW w:w="882"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(7)</w:t>
            </w:r>
          </w:p>
        </w:tc>
      </w:tr>
      <w:tr w:rsidR="00212C59" w:rsidRPr="00212C59" w:rsidTr="00212C59">
        <w:trPr>
          <w:tblCellSpacing w:w="0" w:type="dxa"/>
        </w:trPr>
        <w:tc>
          <w:tcPr>
            <w:tcW w:w="963"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14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881"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197"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1596"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c>
          <w:tcPr>
            <w:tcW w:w="882"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lang w:val="vi-VN"/>
        </w:rPr>
        <w:t>Ghi chú:</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Cột (2)</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(4) Không cần ghi nếu là hệ thống vận hành tự động.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Cột (5): N</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u áp dụng khử trùng b</w:t>
      </w:r>
      <w:r w:rsidRPr="00212C59">
        <w:rPr>
          <w:rFonts w:ascii="Times New Roman" w:eastAsia="Times New Roman" w:hAnsi="Times New Roman" w:cs="Times New Roman"/>
          <w:sz w:val="26"/>
          <w:szCs w:val="26"/>
        </w:rPr>
        <w:t>ằ</w:t>
      </w:r>
      <w:r w:rsidRPr="00212C59">
        <w:rPr>
          <w:rFonts w:ascii="Times New Roman" w:eastAsia="Times New Roman" w:hAnsi="Times New Roman" w:cs="Times New Roman"/>
          <w:sz w:val="26"/>
          <w:szCs w:val="26"/>
          <w:lang w:val="vi-VN"/>
        </w:rPr>
        <w:t>ng hóa chất thì cần ghi rõ loại và lượng hóa chất s</w:t>
      </w:r>
      <w:r w:rsidRPr="00212C59">
        <w:rPr>
          <w:rFonts w:ascii="Times New Roman" w:eastAsia="Times New Roman" w:hAnsi="Times New Roman" w:cs="Times New Roman"/>
          <w:sz w:val="26"/>
          <w:szCs w:val="26"/>
        </w:rPr>
        <w:t>ử</w:t>
      </w:r>
      <w:r w:rsidRPr="00212C59">
        <w:rPr>
          <w:rFonts w:ascii="Times New Roman" w:eastAsia="Times New Roman" w:hAnsi="Times New Roman" w:cs="Times New Roman"/>
          <w:sz w:val="26"/>
          <w:szCs w:val="26"/>
          <w:lang w:val="vi-VN"/>
        </w:rPr>
        <w:t xml:space="preserve"> dụng. N</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u b</w:t>
      </w:r>
      <w:r w:rsidRPr="00212C59">
        <w:rPr>
          <w:rFonts w:ascii="Times New Roman" w:eastAsia="Times New Roman" w:hAnsi="Times New Roman" w:cs="Times New Roman"/>
          <w:sz w:val="26"/>
          <w:szCs w:val="26"/>
        </w:rPr>
        <w:t>ằ</w:t>
      </w:r>
      <w:r w:rsidRPr="00212C59">
        <w:rPr>
          <w:rFonts w:ascii="Times New Roman" w:eastAsia="Times New Roman" w:hAnsi="Times New Roman" w:cs="Times New Roman"/>
          <w:sz w:val="26"/>
          <w:szCs w:val="26"/>
          <w:lang w:val="vi-VN"/>
        </w:rPr>
        <w:t>ng phương pháp khác th</w:t>
      </w:r>
      <w:r w:rsidRPr="00212C59">
        <w:rPr>
          <w:rFonts w:ascii="Times New Roman" w:eastAsia="Times New Roman" w:hAnsi="Times New Roman" w:cs="Times New Roman"/>
          <w:sz w:val="26"/>
          <w:szCs w:val="26"/>
        </w:rPr>
        <w:t>ì</w:t>
      </w:r>
      <w:r w:rsidRPr="00212C59">
        <w:rPr>
          <w:rFonts w:ascii="Times New Roman" w:eastAsia="Times New Roman" w:hAnsi="Times New Roman" w:cs="Times New Roman"/>
          <w:sz w:val="26"/>
          <w:szCs w:val="26"/>
          <w:lang w:val="vi-VN"/>
        </w:rPr>
        <w:t xml:space="preserve"> ghi tên phương pháp áp dụng.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Cột (6): Ghi rõ bảo trì b</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o dưỡng hoặc sửa ch</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ml:space="preserve">a thay thế bộ phận nào; cá nhân,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ơn vị thực hiện.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4" w:name="chuong_pl_6"/>
      <w:r w:rsidRPr="00212C59">
        <w:rPr>
          <w:rFonts w:ascii="Times New Roman" w:eastAsia="Times New Roman" w:hAnsi="Times New Roman" w:cs="Times New Roman"/>
          <w:b/>
          <w:bCs/>
          <w:sz w:val="26"/>
          <w:szCs w:val="26"/>
          <w:lang w:val="vi-VN"/>
        </w:rPr>
        <w:lastRenderedPageBreak/>
        <w:t>PHỤ LỤC SỐ 06</w:t>
      </w:r>
      <w:bookmarkEnd w:id="64"/>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5" w:name="chuong_pl_6_name"/>
      <w:r w:rsidRPr="00212C59">
        <w:rPr>
          <w:rFonts w:ascii="Times New Roman" w:eastAsia="Times New Roman" w:hAnsi="Times New Roman" w:cs="Times New Roman"/>
          <w:sz w:val="26"/>
          <w:szCs w:val="26"/>
        </w:rPr>
        <w:t xml:space="preserve">MẪU BÁO CÁO KẾT QUẢ QUẢN LÝ CHẤT THẢI Y </w:t>
      </w:r>
      <w:proofErr w:type="gramStart"/>
      <w:r w:rsidRPr="00212C59">
        <w:rPr>
          <w:rFonts w:ascii="Times New Roman" w:eastAsia="Times New Roman" w:hAnsi="Times New Roman" w:cs="Times New Roman"/>
          <w:sz w:val="26"/>
          <w:szCs w:val="26"/>
        </w:rPr>
        <w:t>TẾ</w:t>
      </w:r>
      <w:bookmarkEnd w:id="65"/>
      <w:proofErr w:type="gramEnd"/>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i/>
          <w:iCs/>
          <w:sz w:val="26"/>
          <w:szCs w:val="26"/>
          <w:lang w:val="vi-VN"/>
        </w:rPr>
        <w:t xml:space="preserve">(Ban hành kèm theo Thông </w:t>
      </w:r>
      <w:r w:rsidRPr="00212C59">
        <w:rPr>
          <w:rFonts w:ascii="Times New Roman" w:eastAsia="Times New Roman" w:hAnsi="Times New Roman" w:cs="Times New Roman"/>
          <w:i/>
          <w:iCs/>
          <w:sz w:val="26"/>
          <w:szCs w:val="26"/>
        </w:rPr>
        <w:t>t</w:t>
      </w:r>
      <w:r w:rsidRPr="00212C59">
        <w:rPr>
          <w:rFonts w:ascii="Times New Roman" w:eastAsia="Times New Roman" w:hAnsi="Times New Roman" w:cs="Times New Roman"/>
          <w:i/>
          <w:iCs/>
          <w:sz w:val="26"/>
          <w:szCs w:val="26"/>
          <w:lang w:val="vi-VN"/>
        </w:rPr>
        <w:t>ư liên tịch số 58/20</w:t>
      </w:r>
      <w:r w:rsidRPr="00212C59">
        <w:rPr>
          <w:rFonts w:ascii="Times New Roman" w:eastAsia="Times New Roman" w:hAnsi="Times New Roman" w:cs="Times New Roman"/>
          <w:i/>
          <w:iCs/>
          <w:sz w:val="26"/>
          <w:szCs w:val="26"/>
        </w:rPr>
        <w:t>1</w:t>
      </w:r>
      <w:r w:rsidRPr="00212C59">
        <w:rPr>
          <w:rFonts w:ascii="Times New Roman" w:eastAsia="Times New Roman" w:hAnsi="Times New Roman" w:cs="Times New Roman"/>
          <w:i/>
          <w:iCs/>
          <w:sz w:val="26"/>
          <w:szCs w:val="26"/>
          <w:lang w:val="vi-VN"/>
        </w:rPr>
        <w:t>5/TTLT-BYT-BTNMT ngày 31/12/2015 của Bộ trưởng Bộ Y t</w:t>
      </w:r>
      <w:r w:rsidRPr="00212C59">
        <w:rPr>
          <w:rFonts w:ascii="Times New Roman" w:eastAsia="Times New Roman" w:hAnsi="Times New Roman" w:cs="Times New Roman"/>
          <w:i/>
          <w:iCs/>
          <w:sz w:val="26"/>
          <w:szCs w:val="26"/>
        </w:rPr>
        <w:t>ế</w:t>
      </w:r>
      <w:r w:rsidRPr="00212C59">
        <w:rPr>
          <w:rFonts w:ascii="Times New Roman" w:eastAsia="Times New Roman" w:hAnsi="Times New Roman" w:cs="Times New Roman"/>
          <w:i/>
          <w:iCs/>
          <w:sz w:val="26"/>
          <w:szCs w:val="26"/>
          <w:lang w:val="vi-VN"/>
        </w:rPr>
        <w:t xml:space="preserve"> và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Tài nguyên và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A. M</w:t>
      </w:r>
      <w:r w:rsidRPr="00212C59">
        <w:rPr>
          <w:rFonts w:ascii="Times New Roman" w:eastAsia="Times New Roman" w:hAnsi="Times New Roman" w:cs="Times New Roman"/>
          <w:b/>
          <w:bCs/>
          <w:sz w:val="26"/>
          <w:szCs w:val="26"/>
        </w:rPr>
        <w:t>ẫ</w:t>
      </w:r>
      <w:r w:rsidRPr="00212C59">
        <w:rPr>
          <w:rFonts w:ascii="Times New Roman" w:eastAsia="Times New Roman" w:hAnsi="Times New Roman" w:cs="Times New Roman"/>
          <w:b/>
          <w:bCs/>
          <w:sz w:val="26"/>
          <w:szCs w:val="26"/>
          <w:lang w:val="vi-VN"/>
        </w:rPr>
        <w:t xml:space="preserve">u báo cáo kết quả quản lý chất thải y tế định kỳ của </w:t>
      </w:r>
      <w:r w:rsidRPr="00212C59">
        <w:rPr>
          <w:rFonts w:ascii="Times New Roman" w:eastAsia="Times New Roman" w:hAnsi="Times New Roman" w:cs="Times New Roman"/>
          <w:b/>
          <w:bCs/>
          <w:sz w:val="26"/>
          <w:szCs w:val="26"/>
        </w:rPr>
        <w:t>cơ</w:t>
      </w:r>
      <w:r w:rsidRPr="00212C59">
        <w:rPr>
          <w:rFonts w:ascii="Times New Roman" w:eastAsia="Times New Roman" w:hAnsi="Times New Roman" w:cs="Times New Roman"/>
          <w:b/>
          <w:bCs/>
          <w:sz w:val="26"/>
          <w:szCs w:val="26"/>
          <w:lang w:val="vi-VN"/>
        </w:rPr>
        <w:t xml:space="preserve"> sở y tế</w:t>
      </w:r>
    </w:p>
    <w:tbl>
      <w:tblPr>
        <w:tblW w:w="0" w:type="auto"/>
        <w:tblCellSpacing w:w="0" w:type="dxa"/>
        <w:tblCellMar>
          <w:left w:w="0" w:type="dxa"/>
          <w:right w:w="0" w:type="dxa"/>
        </w:tblCellMar>
        <w:tblLook w:val="04A0"/>
      </w:tblPr>
      <w:tblGrid>
        <w:gridCol w:w="3870"/>
        <w:gridCol w:w="4986"/>
      </w:tblGrid>
      <w:tr w:rsidR="00212C59" w:rsidRPr="00212C59" w:rsidTr="00212C59">
        <w:trPr>
          <w:tblCellSpacing w:w="0" w:type="dxa"/>
        </w:trPr>
        <w:tc>
          <w:tcPr>
            <w:tcW w:w="3870"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ĐƠN VỊ CHỦ QU</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b/>
                <w:bCs/>
                <w:sz w:val="26"/>
                <w:szCs w:val="26"/>
                <w:lang w:val="vi-VN"/>
              </w:rPr>
              <w:t>TÊN CƠ SỞ Y TẾ……………</w:t>
            </w:r>
            <w:r w:rsidRPr="00212C59">
              <w:rPr>
                <w:rFonts w:ascii="Times New Roman" w:eastAsia="Times New Roman" w:hAnsi="Times New Roman" w:cs="Times New Roman"/>
                <w:b/>
                <w:bCs/>
                <w:sz w:val="26"/>
                <w:szCs w:val="26"/>
              </w:rPr>
              <w:br/>
              <w:t>----------</w:t>
            </w:r>
          </w:p>
        </w:tc>
        <w:tc>
          <w:tcPr>
            <w:tcW w:w="4986"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CỘNG HÒA X</w:t>
            </w:r>
            <w:r w:rsidRPr="00212C59">
              <w:rPr>
                <w:rFonts w:ascii="Times New Roman" w:eastAsia="Times New Roman" w:hAnsi="Times New Roman" w:cs="Times New Roman"/>
                <w:b/>
                <w:bCs/>
                <w:sz w:val="26"/>
                <w:szCs w:val="26"/>
              </w:rPr>
              <w:t>Ã</w:t>
            </w:r>
            <w:r w:rsidRPr="00212C59">
              <w:rPr>
                <w:rFonts w:ascii="Times New Roman" w:eastAsia="Times New Roman" w:hAnsi="Times New Roman" w:cs="Times New Roman"/>
                <w:b/>
                <w:bCs/>
                <w:sz w:val="26"/>
                <w:szCs w:val="26"/>
                <w:lang w:val="vi-VN"/>
              </w:rPr>
              <w:t xml:space="preserve"> HỘI CHỦ NGHĨA VIỆT NAM</w:t>
            </w:r>
            <w:r w:rsidRPr="00212C59">
              <w:rPr>
                <w:rFonts w:ascii="Times New Roman" w:eastAsia="Times New Roman" w:hAnsi="Times New Roman" w:cs="Times New Roman"/>
                <w:b/>
                <w:bCs/>
                <w:sz w:val="26"/>
                <w:szCs w:val="26"/>
              </w:rPr>
              <w:br/>
              <w:t>Đ</w:t>
            </w:r>
            <w:r w:rsidRPr="00212C59">
              <w:rPr>
                <w:rFonts w:ascii="Times New Roman" w:eastAsia="Times New Roman" w:hAnsi="Times New Roman" w:cs="Times New Roman"/>
                <w:b/>
                <w:bCs/>
                <w:sz w:val="26"/>
                <w:szCs w:val="26"/>
                <w:lang w:val="vi-VN"/>
              </w:rPr>
              <w:t>ộc lập - Tự do - Hạnh phúc</w:t>
            </w:r>
            <w:r w:rsidRPr="00212C59">
              <w:rPr>
                <w:rFonts w:ascii="Times New Roman" w:eastAsia="Times New Roman" w:hAnsi="Times New Roman" w:cs="Times New Roman"/>
                <w:b/>
                <w:bCs/>
                <w:sz w:val="26"/>
                <w:szCs w:val="26"/>
              </w:rPr>
              <w:br/>
              <w:t>------------------</w:t>
            </w:r>
          </w:p>
        </w:tc>
      </w:tr>
      <w:tr w:rsidR="00212C59" w:rsidRPr="00212C59" w:rsidTr="00212C59">
        <w:trPr>
          <w:tblCellSpacing w:w="0" w:type="dxa"/>
        </w:trPr>
        <w:tc>
          <w:tcPr>
            <w:tcW w:w="3870"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Số: ……/……</w:t>
            </w:r>
          </w:p>
        </w:tc>
        <w:tc>
          <w:tcPr>
            <w:tcW w:w="4986" w:type="dxa"/>
            <w:tcMar>
              <w:top w:w="0" w:type="dxa"/>
              <w:left w:w="108" w:type="dxa"/>
              <w:bottom w:w="0" w:type="dxa"/>
              <w:right w:w="108" w:type="dxa"/>
            </w:tcMar>
            <w:hideMark/>
          </w:tcPr>
          <w:p w:rsidR="00212C59" w:rsidRPr="00212C59" w:rsidRDefault="00212C59" w:rsidP="00212C59">
            <w:pPr>
              <w:spacing w:before="120" w:after="100" w:afterAutospacing="1" w:line="240" w:lineRule="auto"/>
              <w:jc w:val="right"/>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rPr>
              <w:t xml:space="preserve">……, </w:t>
            </w:r>
            <w:r w:rsidRPr="00212C59">
              <w:rPr>
                <w:rFonts w:ascii="Times New Roman" w:eastAsia="Times New Roman" w:hAnsi="Times New Roman" w:cs="Times New Roman"/>
                <w:i/>
                <w:iCs/>
                <w:sz w:val="26"/>
                <w:szCs w:val="26"/>
                <w:lang w:val="vi-VN"/>
              </w:rPr>
              <w:t>ngà</w:t>
            </w:r>
            <w:r w:rsidRPr="00212C59">
              <w:rPr>
                <w:rFonts w:ascii="Times New Roman" w:eastAsia="Times New Roman" w:hAnsi="Times New Roman" w:cs="Times New Roman"/>
                <w:i/>
                <w:iCs/>
                <w:sz w:val="26"/>
                <w:szCs w:val="26"/>
              </w:rPr>
              <w:t>y</w:t>
            </w:r>
            <w:r w:rsidRPr="00212C59">
              <w:rPr>
                <w:rFonts w:ascii="Times New Roman" w:eastAsia="Times New Roman" w:hAnsi="Times New Roman" w:cs="Times New Roman"/>
                <w:i/>
                <w:iCs/>
                <w:sz w:val="26"/>
                <w:szCs w:val="26"/>
                <w:lang w:val="vi-VN"/>
              </w:rPr>
              <w:t>... tháng... năm</w:t>
            </w:r>
            <w:r w:rsidRPr="00212C59">
              <w:rPr>
                <w:rFonts w:ascii="Times New Roman" w:eastAsia="Times New Roman" w:hAnsi="Times New Roman" w:cs="Times New Roman"/>
                <w:i/>
                <w:iCs/>
                <w:sz w:val="26"/>
                <w:szCs w:val="26"/>
              </w:rPr>
              <w:t>……</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BÁO CÁO KẾT QUẢ QUẢN LÝ CHẤT THẢI Y TẾ</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(Kỳ báo cáo: t</w:t>
      </w:r>
      <w:r w:rsidRPr="00212C59">
        <w:rPr>
          <w:rFonts w:ascii="Times New Roman" w:eastAsia="Times New Roman" w:hAnsi="Times New Roman" w:cs="Times New Roman"/>
          <w:i/>
          <w:iCs/>
          <w:sz w:val="26"/>
          <w:szCs w:val="26"/>
        </w:rPr>
        <w:t>ừ</w:t>
      </w:r>
      <w:r w:rsidRPr="00212C59">
        <w:rPr>
          <w:rFonts w:ascii="Times New Roman" w:eastAsia="Times New Roman" w:hAnsi="Times New Roman" w:cs="Times New Roman"/>
          <w:i/>
          <w:iCs/>
          <w:sz w:val="26"/>
          <w:szCs w:val="26"/>
          <w:lang w:val="vi-VN"/>
        </w:rPr>
        <w:t xml:space="preserve"> ngày 01/01/20</w:t>
      </w:r>
      <w:r w:rsidRPr="00212C59">
        <w:rPr>
          <w:rFonts w:ascii="Times New Roman" w:eastAsia="Times New Roman" w:hAnsi="Times New Roman" w:cs="Times New Roman"/>
          <w:i/>
          <w:iCs/>
          <w:sz w:val="26"/>
          <w:szCs w:val="26"/>
        </w:rPr>
        <w:t xml:space="preserve">…… </w:t>
      </w:r>
      <w:r w:rsidRPr="00212C59">
        <w:rPr>
          <w:rFonts w:ascii="Times New Roman" w:eastAsia="Times New Roman" w:hAnsi="Times New Roman" w:cs="Times New Roman"/>
          <w:i/>
          <w:iCs/>
          <w:sz w:val="26"/>
          <w:szCs w:val="26"/>
          <w:lang w:val="vi-VN"/>
        </w:rPr>
        <w:t>đến ngày 31/12/20</w:t>
      </w:r>
      <w:r w:rsidRPr="00212C59">
        <w:rPr>
          <w:rFonts w:ascii="Times New Roman" w:eastAsia="Times New Roman" w:hAnsi="Times New Roman" w:cs="Times New Roman"/>
          <w:i/>
          <w:iCs/>
          <w:sz w:val="26"/>
          <w:szCs w:val="26"/>
        </w:rPr>
        <w:t>…...</w:t>
      </w:r>
      <w:r w:rsidRPr="00212C59">
        <w:rPr>
          <w:rFonts w:ascii="Times New Roman" w:eastAsia="Times New Roman" w:hAnsi="Times New Roman" w:cs="Times New Roman"/>
          <w:i/>
          <w:iCs/>
          <w:sz w:val="26"/>
          <w:szCs w:val="26"/>
          <w:lang w:val="vi-VN"/>
        </w:rPr>
        <w:t>)</w:t>
      </w:r>
    </w:p>
    <w:tbl>
      <w:tblPr>
        <w:tblW w:w="0" w:type="auto"/>
        <w:tblCellSpacing w:w="0" w:type="dxa"/>
        <w:tblCellMar>
          <w:left w:w="0" w:type="dxa"/>
          <w:right w:w="0" w:type="dxa"/>
        </w:tblCellMar>
        <w:tblLook w:val="04A0"/>
      </w:tblPr>
      <w:tblGrid>
        <w:gridCol w:w="2988"/>
        <w:gridCol w:w="5868"/>
      </w:tblGrid>
      <w:tr w:rsidR="00212C59" w:rsidRPr="00212C59" w:rsidTr="00212C59">
        <w:trPr>
          <w:tblCellSpacing w:w="0" w:type="dxa"/>
        </w:trPr>
        <w:tc>
          <w:tcPr>
            <w:tcW w:w="2988" w:type="dxa"/>
            <w:tcMar>
              <w:top w:w="0" w:type="dxa"/>
              <w:left w:w="108" w:type="dxa"/>
              <w:bottom w:w="0" w:type="dxa"/>
              <w:right w:w="108" w:type="dxa"/>
            </w:tcMar>
            <w:hideMark/>
          </w:tcPr>
          <w:p w:rsidR="00212C59" w:rsidRPr="00212C59" w:rsidRDefault="00212C59" w:rsidP="00212C59">
            <w:pPr>
              <w:spacing w:before="120" w:after="100" w:afterAutospacing="1" w:line="240" w:lineRule="auto"/>
              <w:jc w:val="right"/>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Kính gửi:</w:t>
            </w:r>
          </w:p>
        </w:tc>
        <w:tc>
          <w:tcPr>
            <w:tcW w:w="5868" w:type="dxa"/>
            <w:tcMar>
              <w:top w:w="0" w:type="dxa"/>
              <w:left w:w="108" w:type="dxa"/>
              <w:bottom w:w="0" w:type="dxa"/>
              <w:right w:w="108" w:type="dxa"/>
            </w:tcMar>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Sở Y tế</w:t>
            </w:r>
            <w:proofErr w:type="gramStart"/>
            <w:r w:rsidRPr="00212C59">
              <w:rPr>
                <w:rFonts w:ascii="Times New Roman" w:eastAsia="Times New Roman" w:hAnsi="Times New Roman" w:cs="Times New Roman"/>
                <w:sz w:val="26"/>
                <w:szCs w:val="26"/>
                <w:lang w:val="vi-VN"/>
              </w:rPr>
              <w:t>;</w:t>
            </w:r>
            <w:proofErr w:type="gramEnd"/>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Sở Tài nguyên và Môi trường.</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1. Thông tin chung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1.1. </w:t>
      </w:r>
      <w:r w:rsidRPr="00212C59">
        <w:rPr>
          <w:rFonts w:ascii="Times New Roman" w:eastAsia="Times New Roman" w:hAnsi="Times New Roman" w:cs="Times New Roman"/>
          <w:sz w:val="26"/>
          <w:szCs w:val="26"/>
          <w:lang w:val="vi-VN"/>
        </w:rPr>
        <w:t>Tên cơ sở y tế (Chủ nguồn t</w:t>
      </w:r>
      <w:r w:rsidRPr="00212C59">
        <w:rPr>
          <w:rFonts w:ascii="Times New Roman" w:eastAsia="Times New Roman" w:hAnsi="Times New Roman" w:cs="Times New Roman"/>
          <w:sz w:val="26"/>
          <w:szCs w:val="26"/>
        </w:rPr>
        <w:t>hả</w:t>
      </w:r>
      <w:r w:rsidRPr="00212C59">
        <w:rPr>
          <w:rFonts w:ascii="Times New Roman" w:eastAsia="Times New Roman" w:hAnsi="Times New Roman" w:cs="Times New Roman"/>
          <w:sz w:val="26"/>
          <w:szCs w:val="26"/>
          <w:lang w:val="vi-VN"/>
        </w:rPr>
        <w:t xml:space="preserve">i): </w:t>
      </w:r>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Địa ch</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Điện thoại:</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Fax:</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Mã s</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 xml:space="preserve"> QLCTNH (Nếu không có th</w:t>
      </w:r>
      <w:r w:rsidRPr="00212C59">
        <w:rPr>
          <w:rFonts w:ascii="Times New Roman" w:eastAsia="Times New Roman" w:hAnsi="Times New Roman" w:cs="Times New Roman"/>
          <w:sz w:val="26"/>
          <w:szCs w:val="26"/>
        </w:rPr>
        <w:t>ì</w:t>
      </w:r>
      <w:r w:rsidRPr="00212C59">
        <w:rPr>
          <w:rFonts w:ascii="Times New Roman" w:eastAsia="Times New Roman" w:hAnsi="Times New Roman" w:cs="Times New Roman"/>
          <w:sz w:val="26"/>
          <w:szCs w:val="26"/>
          <w:lang w:val="vi-VN"/>
        </w:rPr>
        <w:t xml:space="preserve"> thay b</w:t>
      </w:r>
      <w:r w:rsidRPr="00212C59">
        <w:rPr>
          <w:rFonts w:ascii="Times New Roman" w:eastAsia="Times New Roman" w:hAnsi="Times New Roman" w:cs="Times New Roman"/>
          <w:sz w:val="26"/>
          <w:szCs w:val="26"/>
        </w:rPr>
        <w:t>ằ</w:t>
      </w:r>
      <w:r w:rsidRPr="00212C59">
        <w:rPr>
          <w:rFonts w:ascii="Times New Roman" w:eastAsia="Times New Roman" w:hAnsi="Times New Roman" w:cs="Times New Roman"/>
          <w:sz w:val="26"/>
          <w:szCs w:val="26"/>
          <w:lang w:val="vi-VN"/>
        </w:rPr>
        <w:t>ng s</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 xml:space="preserve"> Chứng minh nhân dân đối với cá nhân):</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Tên người tổng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 xml:space="preserve">p báo cáo: </w:t>
      </w:r>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Điện thoại: </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Email: </w:t>
      </w:r>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1.2. </w:t>
      </w:r>
      <w:r w:rsidRPr="00212C59">
        <w:rPr>
          <w:rFonts w:ascii="Times New Roman" w:eastAsia="Times New Roman" w:hAnsi="Times New Roman" w:cs="Times New Roman"/>
          <w:sz w:val="26"/>
          <w:szCs w:val="26"/>
          <w:lang w:val="vi-VN"/>
        </w:rPr>
        <w:t>Cơ sở phát sinh CTNH (trường hợp có nhiều hơn một thì trình bày từng cơ sở)</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Tên cơ sở (nếu có)</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Địa ch</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Điện thoại: </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 xml:space="preserve">Fax: </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Email:</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1.3. </w:t>
      </w:r>
      <w:r w:rsidRPr="00212C59">
        <w:rPr>
          <w:rFonts w:ascii="Times New Roman" w:eastAsia="Times New Roman" w:hAnsi="Times New Roman" w:cs="Times New Roman"/>
          <w:sz w:val="26"/>
          <w:szCs w:val="26"/>
          <w:lang w:val="vi-VN"/>
        </w:rPr>
        <w:t xml:space="preserve">Số giường bệnh kế hoạch (nếu có): </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Số giường bệnh thực kê: </w:t>
      </w:r>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 xml:space="preserve">Phần 2. Tình hình chung về quản lý chất thải y tế tại </w:t>
      </w:r>
      <w:r w:rsidRPr="00212C59">
        <w:rPr>
          <w:rFonts w:ascii="Times New Roman" w:eastAsia="Times New Roman" w:hAnsi="Times New Roman" w:cs="Times New Roman"/>
          <w:b/>
          <w:bCs/>
          <w:sz w:val="26"/>
          <w:szCs w:val="26"/>
        </w:rPr>
        <w:t>cơ</w:t>
      </w:r>
      <w:r w:rsidRPr="00212C59">
        <w:rPr>
          <w:rFonts w:ascii="Times New Roman" w:eastAsia="Times New Roman" w:hAnsi="Times New Roman" w:cs="Times New Roman"/>
          <w:b/>
          <w:bCs/>
          <w:sz w:val="26"/>
          <w:szCs w:val="26"/>
          <w:lang w:val="vi-VN"/>
        </w:rPr>
        <w:t xml:space="preserve"> sở y tế trong kỳ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2.1. </w:t>
      </w:r>
      <w:r w:rsidRPr="00212C59">
        <w:rPr>
          <w:rFonts w:ascii="Times New Roman" w:eastAsia="Times New Roman" w:hAnsi="Times New Roman" w:cs="Times New Roman"/>
          <w:sz w:val="26"/>
          <w:szCs w:val="26"/>
          <w:lang w:val="vi-VN"/>
        </w:rPr>
        <w:t xml:space="preserve">Tình hình </w:t>
      </w:r>
      <w:proofErr w:type="gramStart"/>
      <w:r w:rsidRPr="00212C59">
        <w:rPr>
          <w:rFonts w:ascii="Times New Roman" w:eastAsia="Times New Roman" w:hAnsi="Times New Roman" w:cs="Times New Roman"/>
          <w:sz w:val="26"/>
          <w:szCs w:val="26"/>
          <w:lang w:val="vi-VN"/>
        </w:rPr>
        <w:t>chung</w:t>
      </w:r>
      <w:proofErr w:type="gramEnd"/>
      <w:r w:rsidRPr="00212C59">
        <w:rPr>
          <w:rFonts w:ascii="Times New Roman" w:eastAsia="Times New Roman" w:hAnsi="Times New Roman" w:cs="Times New Roman"/>
          <w:sz w:val="26"/>
          <w:szCs w:val="26"/>
          <w:lang w:val="vi-VN"/>
        </w:rPr>
        <w:t xml:space="preserve"> về quản lý chất thải y tế tại cơ sở y tế trong kỳ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2.2. </w:t>
      </w:r>
      <w:r w:rsidRPr="00212C59">
        <w:rPr>
          <w:rFonts w:ascii="Times New Roman" w:eastAsia="Times New Roman" w:hAnsi="Times New Roman" w:cs="Times New Roman"/>
          <w:sz w:val="26"/>
          <w:szCs w:val="26"/>
          <w:lang w:val="vi-VN"/>
        </w:rPr>
        <w:t>Thống kê chất thải y tế phát sinh và được xử lý trong kỳ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(Trường h</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p có nhiều hơn một cơ sở phát sinh chất thải y tế thì báo cáo lần lượt đối với từng cơ sở y t</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1343"/>
        <w:gridCol w:w="979"/>
        <w:gridCol w:w="970"/>
        <w:gridCol w:w="978"/>
        <w:gridCol w:w="978"/>
        <w:gridCol w:w="1083"/>
        <w:gridCol w:w="979"/>
        <w:gridCol w:w="989"/>
      </w:tblGrid>
      <w:tr w:rsidR="00212C59" w:rsidRPr="00212C59" w:rsidTr="00212C59">
        <w:trPr>
          <w:tblCellSpacing w:w="0" w:type="dxa"/>
        </w:trPr>
        <w:tc>
          <w:tcPr>
            <w:tcW w:w="588" w:type="dxa"/>
            <w:vMerge w:val="restar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TT</w:t>
            </w:r>
          </w:p>
        </w:tc>
        <w:tc>
          <w:tcPr>
            <w:tcW w:w="1343"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Loại chất thải y tế</w:t>
            </w:r>
          </w:p>
        </w:tc>
        <w:tc>
          <w:tcPr>
            <w:tcW w:w="979"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Mã CTNH</w:t>
            </w:r>
          </w:p>
        </w:tc>
        <w:tc>
          <w:tcPr>
            <w:tcW w:w="970"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Đơn vị tính</w:t>
            </w:r>
          </w:p>
        </w:tc>
        <w:tc>
          <w:tcPr>
            <w:tcW w:w="978" w:type="dxa"/>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w:t>
            </w:r>
            <w:r w:rsidRPr="00212C59">
              <w:rPr>
                <w:rFonts w:ascii="Times New Roman" w:eastAsia="Times New Roman" w:hAnsi="Times New Roman" w:cs="Times New Roman"/>
                <w:sz w:val="26"/>
                <w:szCs w:val="26"/>
              </w:rPr>
              <w:t>ố</w:t>
            </w:r>
            <w:r w:rsidRPr="00212C59">
              <w:rPr>
                <w:rFonts w:ascii="Times New Roman" w:eastAsia="Times New Roman" w:hAnsi="Times New Roman" w:cs="Times New Roman"/>
                <w:sz w:val="26"/>
                <w:szCs w:val="26"/>
                <w:lang w:val="vi-VN"/>
              </w:rPr>
              <w:t xml:space="preserve"> lượng chất thải phát sinh</w:t>
            </w:r>
          </w:p>
        </w:tc>
        <w:tc>
          <w:tcPr>
            <w:tcW w:w="4029" w:type="dxa"/>
            <w:gridSpan w:val="4"/>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Xử lý chất thải y tế</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2061" w:type="dxa"/>
            <w:gridSpan w:val="2"/>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Chuyển giao cho đơn vị khác xử lý</w:t>
            </w:r>
          </w:p>
        </w:tc>
        <w:tc>
          <w:tcPr>
            <w:tcW w:w="97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Tự xử lý tại cơ sở y tế</w:t>
            </w:r>
          </w:p>
        </w:tc>
        <w:tc>
          <w:tcPr>
            <w:tcW w:w="989" w:type="dxa"/>
            <w:vMerge w:val="restar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Hình thức/ Phương pháp xử lý (*)</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978"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w:t>
            </w:r>
          </w:p>
        </w:tc>
        <w:tc>
          <w:tcPr>
            <w:tcW w:w="1083"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Tên và mã số QLCTNH</w:t>
            </w:r>
          </w:p>
        </w:tc>
        <w:tc>
          <w:tcPr>
            <w:tcW w:w="979" w:type="dxa"/>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w:t>
            </w:r>
          </w:p>
        </w:tc>
        <w:tc>
          <w:tcPr>
            <w:tcW w:w="0" w:type="auto"/>
            <w:vMerge/>
            <w:tcBorders>
              <w:top w:val="nil"/>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gồm:</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1.1</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sắc nh</w:t>
            </w:r>
            <w:r w:rsidRPr="00212C59">
              <w:rPr>
                <w:rFonts w:ascii="Times New Roman" w:eastAsia="Times New Roman" w:hAnsi="Times New Roman" w:cs="Times New Roman"/>
                <w:sz w:val="26"/>
                <w:szCs w:val="26"/>
              </w:rPr>
              <w:t>ọ</w:t>
            </w:r>
            <w:r w:rsidRPr="00212C59">
              <w:rPr>
                <w:rFonts w:ascii="Times New Roman" w:eastAsia="Times New Roman" w:hAnsi="Times New Roman" w:cs="Times New Roman"/>
                <w:sz w:val="26"/>
                <w:szCs w:val="26"/>
                <w:lang w:val="vi-VN"/>
              </w:rPr>
              <w:t>n</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1.2</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không sắc nhọn</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có nguy cơ lây nhiễm cao</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1.4</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giải phẫu</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Chất thải </w:t>
            </w:r>
            <w:r w:rsidRPr="00212C59">
              <w:rPr>
                <w:rFonts w:ascii="Times New Roman" w:eastAsia="Times New Roman" w:hAnsi="Times New Roman" w:cs="Times New Roman"/>
                <w:sz w:val="26"/>
                <w:szCs w:val="26"/>
                <w:lang w:val="vi-VN"/>
              </w:rPr>
              <w:lastRenderedPageBreak/>
              <w:t>nguy hại không lây nhiễm, gồm:</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2.1</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Hóa chất thải bỏ bao gồm hoặc có các thành phần nguy hại</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2.2</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Dược phẩm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b</w:t>
            </w:r>
            <w:r w:rsidRPr="00212C59">
              <w:rPr>
                <w:rFonts w:ascii="Times New Roman" w:eastAsia="Times New Roman" w:hAnsi="Times New Roman" w:cs="Times New Roman"/>
                <w:sz w:val="26"/>
                <w:szCs w:val="26"/>
              </w:rPr>
              <w:t>ỏ</w:t>
            </w:r>
            <w:r w:rsidRPr="00212C59">
              <w:rPr>
                <w:rFonts w:ascii="Times New Roman" w:eastAsia="Times New Roman" w:hAnsi="Times New Roman" w:cs="Times New Roman"/>
                <w:sz w:val="26"/>
                <w:szCs w:val="26"/>
                <w:lang w:val="vi-VN"/>
              </w:rPr>
              <w:t xml:space="preserve"> thuộc nhóm gây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 xml:space="preserve">ộc tế bào hoặc có cảnh báo nguy hại </w:t>
            </w:r>
            <w:r w:rsidRPr="00212C59">
              <w:rPr>
                <w:rFonts w:ascii="Times New Roman" w:eastAsia="Times New Roman" w:hAnsi="Times New Roman" w:cs="Times New Roman"/>
                <w:sz w:val="26"/>
                <w:szCs w:val="26"/>
              </w:rPr>
              <w:t>t</w:t>
            </w:r>
            <w:r w:rsidRPr="00212C59">
              <w:rPr>
                <w:rFonts w:ascii="Times New Roman" w:eastAsia="Times New Roman" w:hAnsi="Times New Roman" w:cs="Times New Roman"/>
                <w:sz w:val="26"/>
                <w:szCs w:val="26"/>
                <w:lang w:val="vi-VN"/>
              </w:rPr>
              <w:t>ừ nhà s</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xuất</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2.3</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Thiết bị y tế bị vỡ, hỏng, đã qua sử dụng thải bỏ có chứa thủy ngân và các kim loại nặng</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2.4</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hàn răng amalgam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b</w:t>
            </w:r>
            <w:r w:rsidRPr="00212C59">
              <w:rPr>
                <w:rFonts w:ascii="Times New Roman" w:eastAsia="Times New Roman" w:hAnsi="Times New Roman" w:cs="Times New Roman"/>
                <w:sz w:val="26"/>
                <w:szCs w:val="26"/>
              </w:rPr>
              <w:t>ỏ</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2.5</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nguy hại khác</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y tế thông thường</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kg/năm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r w:rsidR="00212C59" w:rsidRPr="00212C59" w:rsidTr="00212C59">
        <w:trPr>
          <w:tblCellSpacing w:w="0" w:type="dxa"/>
        </w:trPr>
        <w:tc>
          <w:tcPr>
            <w:tcW w:w="588" w:type="dxa"/>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w:t>
            </w:r>
          </w:p>
        </w:tc>
        <w:tc>
          <w:tcPr>
            <w:tcW w:w="134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Nước thải y tế</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70"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m</w:t>
            </w:r>
            <w:r w:rsidRPr="00212C59">
              <w:rPr>
                <w:rFonts w:ascii="Times New Roman" w:eastAsia="Times New Roman" w:hAnsi="Times New Roman" w:cs="Times New Roman"/>
                <w:sz w:val="26"/>
                <w:szCs w:val="26"/>
                <w:vertAlign w:val="superscript"/>
                <w:lang w:val="vi-VN"/>
              </w:rPr>
              <w:t>3</w:t>
            </w:r>
            <w:r w:rsidRPr="00212C59">
              <w:rPr>
                <w:rFonts w:ascii="Times New Roman" w:eastAsia="Times New Roman" w:hAnsi="Times New Roman" w:cs="Times New Roman"/>
                <w:sz w:val="26"/>
                <w:szCs w:val="26"/>
                <w:lang w:val="vi-VN"/>
              </w:rPr>
              <w:t>/năm</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8"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1083"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7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c>
          <w:tcPr>
            <w:tcW w:w="989" w:type="dxa"/>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Ghi chú: (*) Hình thức/phương pháp tự xử lý chất thải y tế tại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 xml:space="preserve">- Chất thải y tế nguy hại và chất thải y tế thông thường: KĐ (hấp ướt, vi sóng), C (Chôn lấp), LĐ (lò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ốt 2 buồng). TC (đốt 1 buồng hoặc đốt thủ công), K (phương pháp khác);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Trường hợp một loại chất thải có áp dụng đồng thời trong kỳ báo cáo cả việc thuê xử lý và tự xử lý thì cần ghi rõ hình thức và phương pháp xử lý cho từng trường hợp cụ th</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Nước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y tế: HTXLNT (xử lý qua hệ thống xử lý nước thải), KT (Không xử lý bằng hệ thống xử lý nước thải, ch</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 xml:space="preserve"> khử trùng nước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trước khi xả ra môi trường), KXL (Không xử lý, thải thẳng ra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2.3. Thống kê xử lý chất thải y tế trong năm theo mô hình cụm cơ sở y tế (chỉ thực hiện đối với cơ sở y tế xử lý chất thải y tế cho cụm cơ sở y tế):</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8"/>
        <w:gridCol w:w="2910"/>
        <w:gridCol w:w="2910"/>
        <w:gridCol w:w="2912"/>
      </w:tblGrid>
      <w:tr w:rsidR="00212C59" w:rsidRPr="00212C59" w:rsidTr="00212C59">
        <w:trPr>
          <w:tblCellSpacing w:w="0" w:type="dxa"/>
        </w:trPr>
        <w:tc>
          <w:tcPr>
            <w:tcW w:w="355" w:type="pc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TT</w:t>
            </w:r>
          </w:p>
        </w:tc>
        <w:tc>
          <w:tcPr>
            <w:tcW w:w="1548"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Loại chất thải y tế</w:t>
            </w:r>
          </w:p>
        </w:tc>
        <w:tc>
          <w:tcPr>
            <w:tcW w:w="1548"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Lượng chất thải y tế nhận từ các cơ sở y tế trong cụm</w:t>
            </w:r>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sz w:val="26"/>
                <w:szCs w:val="26"/>
                <w:lang w:val="vi-VN"/>
              </w:rPr>
              <w:t>(kg/năm)</w:t>
            </w:r>
          </w:p>
        </w:tc>
        <w:tc>
          <w:tcPr>
            <w:tcW w:w="1549"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Phạm vi xử lý (ghi tên các cơ sở y tế trong cụm)</w:t>
            </w:r>
          </w:p>
        </w:tc>
      </w:tr>
      <w:tr w:rsidR="00212C59" w:rsidRPr="00212C59" w:rsidTr="00212C59">
        <w:trPr>
          <w:tblCellSpacing w:w="0" w:type="dxa"/>
        </w:trPr>
        <w:tc>
          <w:tcPr>
            <w:tcW w:w="355"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154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4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4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355"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c>
          <w:tcPr>
            <w:tcW w:w="154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4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54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3. Kế hoạch quản lý chất thải y tế trong năm tiếp theo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4. Các vấn đ</w:t>
      </w:r>
      <w:r w:rsidRPr="00212C59">
        <w:rPr>
          <w:rFonts w:ascii="Times New Roman" w:eastAsia="Times New Roman" w:hAnsi="Times New Roman" w:cs="Times New Roman"/>
          <w:b/>
          <w:bCs/>
          <w:sz w:val="26"/>
          <w:szCs w:val="26"/>
        </w:rPr>
        <w:t>ề</w:t>
      </w:r>
      <w:r w:rsidRPr="00212C59">
        <w:rPr>
          <w:rFonts w:ascii="Times New Roman" w:eastAsia="Times New Roman" w:hAnsi="Times New Roman" w:cs="Times New Roman"/>
          <w:b/>
          <w:bCs/>
          <w:sz w:val="26"/>
          <w:szCs w:val="26"/>
          <w:lang w:val="vi-VN"/>
        </w:rPr>
        <w:t xml:space="preserve"> khác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 xml:space="preserve">Phần 5. Kết </w:t>
      </w:r>
      <w:r w:rsidRPr="00212C59">
        <w:rPr>
          <w:rFonts w:ascii="Times New Roman" w:eastAsia="Times New Roman" w:hAnsi="Times New Roman" w:cs="Times New Roman"/>
          <w:b/>
          <w:bCs/>
          <w:sz w:val="26"/>
          <w:szCs w:val="26"/>
        </w:rPr>
        <w:t>l</w:t>
      </w:r>
      <w:r w:rsidRPr="00212C59">
        <w:rPr>
          <w:rFonts w:ascii="Times New Roman" w:eastAsia="Times New Roman" w:hAnsi="Times New Roman" w:cs="Times New Roman"/>
          <w:b/>
          <w:bCs/>
          <w:sz w:val="26"/>
          <w:szCs w:val="26"/>
          <w:lang w:val="vi-VN"/>
        </w:rPr>
        <w:t>uận, kiến nghị</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bl>
      <w:tblPr>
        <w:tblW w:w="0" w:type="auto"/>
        <w:tblCellSpacing w:w="0" w:type="dxa"/>
        <w:tblCellMar>
          <w:left w:w="0" w:type="dxa"/>
          <w:right w:w="0" w:type="dxa"/>
        </w:tblCellMar>
        <w:tblLook w:val="04A0"/>
      </w:tblPr>
      <w:tblGrid>
        <w:gridCol w:w="4428"/>
        <w:gridCol w:w="4428"/>
      </w:tblGrid>
      <w:tr w:rsidR="00212C59" w:rsidRPr="00212C59" w:rsidTr="00212C59">
        <w:trPr>
          <w:tblCellSpacing w:w="0" w:type="dxa"/>
        </w:trPr>
        <w:tc>
          <w:tcPr>
            <w:tcW w:w="4428" w:type="dxa"/>
            <w:tcMar>
              <w:top w:w="0" w:type="dxa"/>
              <w:left w:w="108" w:type="dxa"/>
              <w:bottom w:w="0" w:type="dxa"/>
              <w:right w:w="108" w:type="dxa"/>
            </w:tcMar>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lang w:val="vi-VN"/>
              </w:rPr>
              <w:br/>
              <w:t>Nơi nhận:</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w:t>
            </w:r>
          </w:p>
        </w:tc>
        <w:tc>
          <w:tcPr>
            <w:tcW w:w="4428"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THỦ TRƯỞNG CƠ SỞ</w:t>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i/>
                <w:iCs/>
                <w:sz w:val="26"/>
                <w:szCs w:val="26"/>
                <w:lang w:val="vi-VN"/>
              </w:rPr>
              <w:t>(K</w:t>
            </w:r>
            <w:r w:rsidRPr="00212C59">
              <w:rPr>
                <w:rFonts w:ascii="Times New Roman" w:eastAsia="Times New Roman" w:hAnsi="Times New Roman" w:cs="Times New Roman"/>
                <w:i/>
                <w:iCs/>
                <w:sz w:val="26"/>
                <w:szCs w:val="26"/>
              </w:rPr>
              <w:t>ý</w:t>
            </w:r>
            <w:r w:rsidRPr="00212C59">
              <w:rPr>
                <w:rFonts w:ascii="Times New Roman" w:eastAsia="Times New Roman" w:hAnsi="Times New Roman" w:cs="Times New Roman"/>
                <w:i/>
                <w:iCs/>
                <w:sz w:val="26"/>
                <w:szCs w:val="26"/>
                <w:lang w:val="vi-VN"/>
              </w:rPr>
              <w:t>, ghi họ tên, đóng dấu)</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B. M</w:t>
      </w:r>
      <w:r w:rsidRPr="00212C59">
        <w:rPr>
          <w:rFonts w:ascii="Times New Roman" w:eastAsia="Times New Roman" w:hAnsi="Times New Roman" w:cs="Times New Roman"/>
          <w:b/>
          <w:bCs/>
          <w:sz w:val="26"/>
          <w:szCs w:val="26"/>
        </w:rPr>
        <w:t>ẫ</w:t>
      </w:r>
      <w:r w:rsidRPr="00212C59">
        <w:rPr>
          <w:rFonts w:ascii="Times New Roman" w:eastAsia="Times New Roman" w:hAnsi="Times New Roman" w:cs="Times New Roman"/>
          <w:b/>
          <w:bCs/>
          <w:sz w:val="26"/>
          <w:szCs w:val="26"/>
          <w:lang w:val="vi-VN"/>
        </w:rPr>
        <w:t>u báo cáo kết quả quản lý chất thải y tế định kỳ của Sở Y tế</w:t>
      </w:r>
    </w:p>
    <w:tbl>
      <w:tblPr>
        <w:tblW w:w="0" w:type="auto"/>
        <w:tblCellSpacing w:w="0" w:type="dxa"/>
        <w:tblCellMar>
          <w:left w:w="0" w:type="dxa"/>
          <w:right w:w="0" w:type="dxa"/>
        </w:tblCellMar>
        <w:tblLook w:val="04A0"/>
      </w:tblPr>
      <w:tblGrid>
        <w:gridCol w:w="3471"/>
        <w:gridCol w:w="5054"/>
      </w:tblGrid>
      <w:tr w:rsidR="00212C59" w:rsidRPr="00212C59" w:rsidTr="00212C59">
        <w:trPr>
          <w:tblCellSpacing w:w="0" w:type="dxa"/>
        </w:trPr>
        <w:tc>
          <w:tcPr>
            <w:tcW w:w="3471"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UBND TỈNH, TP ………</w:t>
            </w:r>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b/>
                <w:bCs/>
                <w:sz w:val="26"/>
                <w:szCs w:val="26"/>
                <w:lang w:val="vi-VN"/>
              </w:rPr>
              <w:t>SỞ Y TẾ</w:t>
            </w:r>
            <w:r w:rsidRPr="00212C59">
              <w:rPr>
                <w:rFonts w:ascii="Times New Roman" w:eastAsia="Times New Roman" w:hAnsi="Times New Roman" w:cs="Times New Roman"/>
                <w:b/>
                <w:bCs/>
                <w:sz w:val="26"/>
                <w:szCs w:val="26"/>
              </w:rPr>
              <w:br/>
              <w:t>----------</w:t>
            </w:r>
          </w:p>
        </w:tc>
        <w:tc>
          <w:tcPr>
            <w:tcW w:w="5054"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CỘNG HÒA X</w:t>
            </w:r>
            <w:r w:rsidRPr="00212C59">
              <w:rPr>
                <w:rFonts w:ascii="Times New Roman" w:eastAsia="Times New Roman" w:hAnsi="Times New Roman" w:cs="Times New Roman"/>
                <w:b/>
                <w:bCs/>
                <w:sz w:val="26"/>
                <w:szCs w:val="26"/>
              </w:rPr>
              <w:t>Ã</w:t>
            </w:r>
            <w:r w:rsidRPr="00212C59">
              <w:rPr>
                <w:rFonts w:ascii="Times New Roman" w:eastAsia="Times New Roman" w:hAnsi="Times New Roman" w:cs="Times New Roman"/>
                <w:b/>
                <w:bCs/>
                <w:sz w:val="26"/>
                <w:szCs w:val="26"/>
                <w:lang w:val="vi-VN"/>
              </w:rPr>
              <w:t xml:space="preserve"> HỘI CHỦ NGHĨA VIỆT NAM</w:t>
            </w:r>
            <w:r w:rsidRPr="00212C59">
              <w:rPr>
                <w:rFonts w:ascii="Times New Roman" w:eastAsia="Times New Roman" w:hAnsi="Times New Roman" w:cs="Times New Roman"/>
                <w:b/>
                <w:bCs/>
                <w:sz w:val="26"/>
                <w:szCs w:val="26"/>
              </w:rPr>
              <w:br/>
              <w:t>Đ</w:t>
            </w:r>
            <w:r w:rsidRPr="00212C59">
              <w:rPr>
                <w:rFonts w:ascii="Times New Roman" w:eastAsia="Times New Roman" w:hAnsi="Times New Roman" w:cs="Times New Roman"/>
                <w:b/>
                <w:bCs/>
                <w:sz w:val="26"/>
                <w:szCs w:val="26"/>
                <w:lang w:val="vi-VN"/>
              </w:rPr>
              <w:t>ộc lập - Tự do - Hạnh phúc</w:t>
            </w:r>
            <w:r w:rsidRPr="00212C59">
              <w:rPr>
                <w:rFonts w:ascii="Times New Roman" w:eastAsia="Times New Roman" w:hAnsi="Times New Roman" w:cs="Times New Roman"/>
                <w:b/>
                <w:bCs/>
                <w:sz w:val="26"/>
                <w:szCs w:val="26"/>
              </w:rPr>
              <w:br/>
              <w:t>------------------</w:t>
            </w:r>
          </w:p>
        </w:tc>
      </w:tr>
      <w:tr w:rsidR="00212C59" w:rsidRPr="00212C59" w:rsidTr="00212C59">
        <w:trPr>
          <w:tblCellSpacing w:w="0" w:type="dxa"/>
        </w:trPr>
        <w:tc>
          <w:tcPr>
            <w:tcW w:w="3471"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Số: ……/……</w:t>
            </w:r>
          </w:p>
        </w:tc>
        <w:tc>
          <w:tcPr>
            <w:tcW w:w="5054" w:type="dxa"/>
            <w:tcMar>
              <w:top w:w="0" w:type="dxa"/>
              <w:left w:w="108" w:type="dxa"/>
              <w:bottom w:w="0" w:type="dxa"/>
              <w:right w:w="108" w:type="dxa"/>
            </w:tcMar>
            <w:hideMark/>
          </w:tcPr>
          <w:p w:rsidR="00212C59" w:rsidRPr="00212C59" w:rsidRDefault="00212C59" w:rsidP="00212C59">
            <w:pPr>
              <w:spacing w:before="120" w:after="100" w:afterAutospacing="1" w:line="240" w:lineRule="auto"/>
              <w:jc w:val="right"/>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rPr>
              <w:t xml:space="preserve">……, </w:t>
            </w:r>
            <w:r w:rsidRPr="00212C59">
              <w:rPr>
                <w:rFonts w:ascii="Times New Roman" w:eastAsia="Times New Roman" w:hAnsi="Times New Roman" w:cs="Times New Roman"/>
                <w:i/>
                <w:iCs/>
                <w:sz w:val="26"/>
                <w:szCs w:val="26"/>
                <w:lang w:val="vi-VN"/>
              </w:rPr>
              <w:t>ngà</w:t>
            </w:r>
            <w:r w:rsidRPr="00212C59">
              <w:rPr>
                <w:rFonts w:ascii="Times New Roman" w:eastAsia="Times New Roman" w:hAnsi="Times New Roman" w:cs="Times New Roman"/>
                <w:i/>
                <w:iCs/>
                <w:sz w:val="26"/>
                <w:szCs w:val="26"/>
              </w:rPr>
              <w:t>y</w:t>
            </w:r>
            <w:r w:rsidRPr="00212C59">
              <w:rPr>
                <w:rFonts w:ascii="Times New Roman" w:eastAsia="Times New Roman" w:hAnsi="Times New Roman" w:cs="Times New Roman"/>
                <w:i/>
                <w:iCs/>
                <w:sz w:val="26"/>
                <w:szCs w:val="26"/>
                <w:lang w:val="vi-VN"/>
              </w:rPr>
              <w:t>... tháng... năm</w:t>
            </w:r>
            <w:r w:rsidRPr="00212C59">
              <w:rPr>
                <w:rFonts w:ascii="Times New Roman" w:eastAsia="Times New Roman" w:hAnsi="Times New Roman" w:cs="Times New Roman"/>
                <w:i/>
                <w:iCs/>
                <w:sz w:val="26"/>
                <w:szCs w:val="26"/>
              </w:rPr>
              <w:t>……</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lastRenderedPageBreak/>
        <w:t>BÁO CÁO KẾT QUẢ QUẢN LÝ CHẤT THẢI Y TẾ</w:t>
      </w:r>
      <w:r w:rsidRPr="00212C59">
        <w:rPr>
          <w:rFonts w:ascii="Times New Roman" w:eastAsia="Times New Roman" w:hAnsi="Times New Roman" w:cs="Times New Roman"/>
          <w:b/>
          <w:bCs/>
          <w:sz w:val="26"/>
          <w:szCs w:val="26"/>
        </w:rPr>
        <w:t xml:space="preserve"> NĂM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(Kỳ báo cáo: t</w:t>
      </w:r>
      <w:r w:rsidRPr="00212C59">
        <w:rPr>
          <w:rFonts w:ascii="Times New Roman" w:eastAsia="Times New Roman" w:hAnsi="Times New Roman" w:cs="Times New Roman"/>
          <w:i/>
          <w:iCs/>
          <w:sz w:val="26"/>
          <w:szCs w:val="26"/>
        </w:rPr>
        <w:t>ừ</w:t>
      </w:r>
      <w:r w:rsidRPr="00212C59">
        <w:rPr>
          <w:rFonts w:ascii="Times New Roman" w:eastAsia="Times New Roman" w:hAnsi="Times New Roman" w:cs="Times New Roman"/>
          <w:i/>
          <w:iCs/>
          <w:sz w:val="26"/>
          <w:szCs w:val="26"/>
          <w:lang w:val="vi-VN"/>
        </w:rPr>
        <w:t xml:space="preserve"> ngày 01/01/20</w:t>
      </w:r>
      <w:r w:rsidRPr="00212C59">
        <w:rPr>
          <w:rFonts w:ascii="Times New Roman" w:eastAsia="Times New Roman" w:hAnsi="Times New Roman" w:cs="Times New Roman"/>
          <w:i/>
          <w:iCs/>
          <w:sz w:val="26"/>
          <w:szCs w:val="26"/>
        </w:rPr>
        <w:t>……</w:t>
      </w:r>
      <w:r w:rsidRPr="00212C59">
        <w:rPr>
          <w:rFonts w:ascii="Times New Roman" w:eastAsia="Times New Roman" w:hAnsi="Times New Roman" w:cs="Times New Roman"/>
          <w:i/>
          <w:iCs/>
          <w:sz w:val="26"/>
          <w:szCs w:val="26"/>
          <w:lang w:val="vi-VN"/>
        </w:rPr>
        <w:t xml:space="preserve"> đến ngày 31/12/20</w:t>
      </w:r>
      <w:r w:rsidRPr="00212C59">
        <w:rPr>
          <w:rFonts w:ascii="Times New Roman" w:eastAsia="Times New Roman" w:hAnsi="Times New Roman" w:cs="Times New Roman"/>
          <w:i/>
          <w:iCs/>
          <w:sz w:val="26"/>
          <w:szCs w:val="26"/>
        </w:rPr>
        <w:t>…...</w:t>
      </w:r>
      <w:r w:rsidRPr="00212C59">
        <w:rPr>
          <w:rFonts w:ascii="Times New Roman" w:eastAsia="Times New Roman" w:hAnsi="Times New Roman" w:cs="Times New Roman"/>
          <w:i/>
          <w:iCs/>
          <w:sz w:val="26"/>
          <w:szCs w:val="26"/>
          <w:lang w:val="vi-VN"/>
        </w:rPr>
        <w:t>)</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Kính gửi: Cục Quản lý môi trường y tế, Bộ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1. Thông tin chung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1.1. </w:t>
      </w:r>
      <w:r w:rsidRPr="00212C59">
        <w:rPr>
          <w:rFonts w:ascii="Times New Roman" w:eastAsia="Times New Roman" w:hAnsi="Times New Roman" w:cs="Times New Roman"/>
          <w:sz w:val="26"/>
          <w:szCs w:val="26"/>
          <w:lang w:val="vi-VN"/>
        </w:rPr>
        <w:t xml:space="preserve">Tên </w:t>
      </w:r>
      <w:proofErr w:type="gramStart"/>
      <w:r w:rsidRPr="00212C59">
        <w:rPr>
          <w:rFonts w:ascii="Times New Roman" w:eastAsia="Times New Roman" w:hAnsi="Times New Roman" w:cs="Times New Roman"/>
          <w:sz w:val="26"/>
          <w:szCs w:val="26"/>
          <w:lang w:val="vi-VN"/>
        </w:rPr>
        <w:t>đơn</w:t>
      </w:r>
      <w:proofErr w:type="gramEnd"/>
      <w:r w:rsidRPr="00212C59">
        <w:rPr>
          <w:rFonts w:ascii="Times New Roman" w:eastAsia="Times New Roman" w:hAnsi="Times New Roman" w:cs="Times New Roman"/>
          <w:sz w:val="26"/>
          <w:szCs w:val="26"/>
          <w:lang w:val="vi-VN"/>
        </w:rPr>
        <w:t xml:space="preserve"> vị báo cáo: </w:t>
      </w:r>
      <w:r w:rsidRPr="00212C59">
        <w:rPr>
          <w:rFonts w:ascii="Times New Roman" w:eastAsia="Times New Roman" w:hAnsi="Times New Roman" w:cs="Times New Roman"/>
          <w:sz w:val="26"/>
          <w:szCs w:val="26"/>
        </w:rPr>
        <w:t xml:space="preserve">................................................................................................... </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Địa chỉ: </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Điện thoại:</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1.2. </w:t>
      </w:r>
      <w:r w:rsidRPr="00212C59">
        <w:rPr>
          <w:rFonts w:ascii="Times New Roman" w:eastAsia="Times New Roman" w:hAnsi="Times New Roman" w:cs="Times New Roman"/>
          <w:sz w:val="26"/>
          <w:szCs w:val="26"/>
          <w:lang w:val="vi-VN"/>
        </w:rPr>
        <w:t xml:space="preserve">Tên người tổng hợp báo cáo: </w:t>
      </w:r>
      <w:r w:rsidRPr="00212C59">
        <w:rPr>
          <w:rFonts w:ascii="Times New Roman" w:eastAsia="Times New Roman" w:hAnsi="Times New Roman" w:cs="Times New Roman"/>
          <w:sz w:val="26"/>
          <w:szCs w:val="26"/>
        </w:rPr>
        <w:t xml:space="preserve">..................................................................................... </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Điện thoại: </w:t>
      </w: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 xml:space="preserve">; Email: </w:t>
      </w:r>
      <w:r w:rsidRPr="00212C59">
        <w:rPr>
          <w:rFonts w:ascii="Times New Roman" w:eastAsia="Times New Roman" w:hAnsi="Times New Roman" w:cs="Times New Roman"/>
          <w:sz w:val="26"/>
          <w:szCs w:val="26"/>
        </w:rPr>
        <w:t xml:space="preserve">.............................................................................. </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2. Kết quả các hoạt động quản lý chất thải y tế đã triển khai trong kỳ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2.1. </w:t>
      </w:r>
      <w:r w:rsidRPr="00212C59">
        <w:rPr>
          <w:rFonts w:ascii="Times New Roman" w:eastAsia="Times New Roman" w:hAnsi="Times New Roman" w:cs="Times New Roman"/>
          <w:sz w:val="26"/>
          <w:szCs w:val="26"/>
          <w:lang w:val="vi-VN"/>
        </w:rPr>
        <w:t xml:space="preserve">Tình hình </w:t>
      </w:r>
      <w:proofErr w:type="gramStart"/>
      <w:r w:rsidRPr="00212C59">
        <w:rPr>
          <w:rFonts w:ascii="Times New Roman" w:eastAsia="Times New Roman" w:hAnsi="Times New Roman" w:cs="Times New Roman"/>
          <w:sz w:val="26"/>
          <w:szCs w:val="26"/>
          <w:lang w:val="vi-VN"/>
        </w:rPr>
        <w:t>chung</w:t>
      </w:r>
      <w:proofErr w:type="gramEnd"/>
      <w:r w:rsidRPr="00212C59">
        <w:rPr>
          <w:rFonts w:ascii="Times New Roman" w:eastAsia="Times New Roman" w:hAnsi="Times New Roman" w:cs="Times New Roman"/>
          <w:sz w:val="26"/>
          <w:szCs w:val="26"/>
          <w:lang w:val="vi-VN"/>
        </w:rPr>
        <w:t xml:space="preserve"> về hoạt động qu</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lý chất thải y tế trong kỳ báo cáo:</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2.2. </w:t>
      </w:r>
      <w:r w:rsidRPr="00212C59">
        <w:rPr>
          <w:rFonts w:ascii="Times New Roman" w:eastAsia="Times New Roman" w:hAnsi="Times New Roman" w:cs="Times New Roman"/>
          <w:sz w:val="26"/>
          <w:szCs w:val="26"/>
          <w:lang w:val="vi-VN"/>
        </w:rPr>
        <w:t>Thống kê chất thải y t</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 xml:space="preserve"> phát sinh và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ược xử lý trong kỳ báo cáo: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1708"/>
        <w:gridCol w:w="726"/>
        <w:gridCol w:w="805"/>
        <w:gridCol w:w="807"/>
        <w:gridCol w:w="805"/>
        <w:gridCol w:w="807"/>
        <w:gridCol w:w="805"/>
        <w:gridCol w:w="807"/>
        <w:gridCol w:w="805"/>
        <w:gridCol w:w="801"/>
      </w:tblGrid>
      <w:tr w:rsidR="00212C59" w:rsidRPr="00212C59" w:rsidTr="00212C59">
        <w:trPr>
          <w:tblCellSpacing w:w="0" w:type="dxa"/>
        </w:trPr>
        <w:tc>
          <w:tcPr>
            <w:tcW w:w="279" w:type="pct"/>
            <w:vMerge w:val="restar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TT</w:t>
            </w:r>
          </w:p>
        </w:tc>
        <w:tc>
          <w:tcPr>
            <w:tcW w:w="909" w:type="pct"/>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Loại hình cơ sở y tế trên địa bàn tỉnh</w:t>
            </w:r>
          </w:p>
        </w:tc>
        <w:tc>
          <w:tcPr>
            <w:tcW w:w="386" w:type="pct"/>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Tổng </w:t>
            </w:r>
            <w:r w:rsidRPr="00212C59">
              <w:rPr>
                <w:rFonts w:ascii="Times New Roman" w:eastAsia="Times New Roman" w:hAnsi="Times New Roman" w:cs="Times New Roman"/>
                <w:sz w:val="26"/>
                <w:szCs w:val="26"/>
              </w:rPr>
              <w:t>số cơ</w:t>
            </w:r>
            <w:r w:rsidRPr="00212C59">
              <w:rPr>
                <w:rFonts w:ascii="Times New Roman" w:eastAsia="Times New Roman" w:hAnsi="Times New Roman" w:cs="Times New Roman"/>
                <w:sz w:val="26"/>
                <w:szCs w:val="26"/>
                <w:lang w:val="vi-VN"/>
              </w:rPr>
              <w:t xml:space="preserve"> sở</w:t>
            </w:r>
          </w:p>
        </w:tc>
        <w:tc>
          <w:tcPr>
            <w:tcW w:w="857" w:type="pct"/>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 (tấn/năm)</w:t>
            </w:r>
          </w:p>
        </w:tc>
        <w:tc>
          <w:tcPr>
            <w:tcW w:w="857" w:type="pct"/>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nguy hại không lây nhiễm (tấn/năm)</w:t>
            </w:r>
          </w:p>
        </w:tc>
        <w:tc>
          <w:tcPr>
            <w:tcW w:w="857" w:type="pct"/>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y tế thông thường (tấn/năm)</w:t>
            </w:r>
          </w:p>
        </w:tc>
        <w:tc>
          <w:tcPr>
            <w:tcW w:w="854" w:type="pct"/>
            <w:gridSpan w:val="2"/>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Nước thải y tế (m</w:t>
            </w:r>
            <w:r w:rsidRPr="00212C59">
              <w:rPr>
                <w:rFonts w:ascii="Times New Roman" w:eastAsia="Times New Roman" w:hAnsi="Times New Roman" w:cs="Times New Roman"/>
                <w:sz w:val="26"/>
                <w:szCs w:val="26"/>
                <w:vertAlign w:val="superscript"/>
                <w:lang w:val="vi-VN"/>
              </w:rPr>
              <w:t>3</w:t>
            </w:r>
            <w:r w:rsidRPr="00212C59">
              <w:rPr>
                <w:rFonts w:ascii="Times New Roman" w:eastAsia="Times New Roman" w:hAnsi="Times New Roman" w:cs="Times New Roman"/>
                <w:sz w:val="26"/>
                <w:szCs w:val="26"/>
                <w:lang w:val="vi-VN"/>
              </w:rPr>
              <w:t>/năm)</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428"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w:t>
            </w:r>
            <w:r w:rsidRPr="00212C59">
              <w:rPr>
                <w:rFonts w:ascii="Times New Roman" w:eastAsia="Times New Roman" w:hAnsi="Times New Roman" w:cs="Times New Roman"/>
                <w:sz w:val="26"/>
                <w:szCs w:val="26"/>
              </w:rPr>
              <w:t xml:space="preserve">ố </w:t>
            </w:r>
            <w:r w:rsidRPr="00212C59">
              <w:rPr>
                <w:rFonts w:ascii="Times New Roman" w:eastAsia="Times New Roman" w:hAnsi="Times New Roman" w:cs="Times New Roman"/>
                <w:sz w:val="26"/>
                <w:szCs w:val="26"/>
                <w:lang w:val="vi-VN"/>
              </w:rPr>
              <w:t>lượng phát sinh</w:t>
            </w:r>
          </w:p>
        </w:tc>
        <w:tc>
          <w:tcPr>
            <w:tcW w:w="429"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đư</w:t>
            </w:r>
            <w:r w:rsidRPr="00212C59">
              <w:rPr>
                <w:rFonts w:ascii="Times New Roman" w:eastAsia="Times New Roman" w:hAnsi="Times New Roman" w:cs="Times New Roman"/>
                <w:sz w:val="26"/>
                <w:szCs w:val="26"/>
              </w:rPr>
              <w:t>ợ</w:t>
            </w:r>
            <w:r w:rsidRPr="00212C59">
              <w:rPr>
                <w:rFonts w:ascii="Times New Roman" w:eastAsia="Times New Roman" w:hAnsi="Times New Roman" w:cs="Times New Roman"/>
                <w:sz w:val="26"/>
                <w:szCs w:val="26"/>
                <w:lang w:val="vi-VN"/>
              </w:rPr>
              <w:t>c xử lý</w:t>
            </w:r>
          </w:p>
        </w:tc>
        <w:tc>
          <w:tcPr>
            <w:tcW w:w="428"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w:t>
            </w:r>
            <w:r w:rsidRPr="00212C59">
              <w:rPr>
                <w:rFonts w:ascii="Times New Roman" w:eastAsia="Times New Roman" w:hAnsi="Times New Roman" w:cs="Times New Roman"/>
                <w:sz w:val="26"/>
                <w:szCs w:val="26"/>
              </w:rPr>
              <w:t xml:space="preserve">ố </w:t>
            </w:r>
            <w:r w:rsidRPr="00212C59">
              <w:rPr>
                <w:rFonts w:ascii="Times New Roman" w:eastAsia="Times New Roman" w:hAnsi="Times New Roman" w:cs="Times New Roman"/>
                <w:sz w:val="26"/>
                <w:szCs w:val="26"/>
                <w:lang w:val="vi-VN"/>
              </w:rPr>
              <w:t>lượng phát sinh</w:t>
            </w:r>
          </w:p>
        </w:tc>
        <w:tc>
          <w:tcPr>
            <w:tcW w:w="429"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được xử lý</w:t>
            </w:r>
          </w:p>
        </w:tc>
        <w:tc>
          <w:tcPr>
            <w:tcW w:w="428"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phát sinh</w:t>
            </w:r>
          </w:p>
        </w:tc>
        <w:tc>
          <w:tcPr>
            <w:tcW w:w="429"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được xử lý</w:t>
            </w:r>
          </w:p>
        </w:tc>
        <w:tc>
          <w:tcPr>
            <w:tcW w:w="428"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phát sinh</w:t>
            </w:r>
          </w:p>
        </w:tc>
        <w:tc>
          <w:tcPr>
            <w:tcW w:w="426"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Số lượng được xử lý</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khám, chữa bệnh</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1.1</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Bệnh viện công lập</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1.2</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Bệnh viện ngoài công lập</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1.3</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Trạm y tế</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1.4</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khám, ch</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a bệnh khác</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lastRenderedPageBreak/>
              <w:t>2</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dự phòng</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79"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w:t>
            </w:r>
          </w:p>
        </w:tc>
        <w:tc>
          <w:tcPr>
            <w:tcW w:w="90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đào tạo, nghiên cứu có thực hiện xét nghiệm về y học</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Nhận xét, đánh giá: </w:t>
      </w:r>
      <w:r w:rsidRPr="00212C59">
        <w:rPr>
          <w:rFonts w:ascii="Times New Roman" w:eastAsia="Times New Roman" w:hAnsi="Times New Roman" w:cs="Times New Roman"/>
          <w:sz w:val="26"/>
          <w:szCs w:val="26"/>
        </w:rPr>
        <w:t>……………………………………………………………………………………</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3. Tình hình chung về hoạt động của cơ sở xử lý chất thải y tế cho cụm cơ sở y tế</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4. Công tác thanh tra, kiểm tra và xử lý vi phạm</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5. Các v</w:t>
      </w:r>
      <w:r w:rsidRPr="00212C59">
        <w:rPr>
          <w:rFonts w:ascii="Times New Roman" w:eastAsia="Times New Roman" w:hAnsi="Times New Roman" w:cs="Times New Roman"/>
          <w:b/>
          <w:bCs/>
          <w:sz w:val="26"/>
          <w:szCs w:val="26"/>
        </w:rPr>
        <w:t>ấ</w:t>
      </w:r>
      <w:r w:rsidRPr="00212C59">
        <w:rPr>
          <w:rFonts w:ascii="Times New Roman" w:eastAsia="Times New Roman" w:hAnsi="Times New Roman" w:cs="Times New Roman"/>
          <w:b/>
          <w:bCs/>
          <w:sz w:val="26"/>
          <w:szCs w:val="26"/>
          <w:lang w:val="vi-VN"/>
        </w:rPr>
        <w:t>n đề khác</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Phần 6. Kết luận và kiến nghị</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w:t>
      </w:r>
    </w:p>
    <w:tbl>
      <w:tblPr>
        <w:tblW w:w="0" w:type="auto"/>
        <w:tblCellSpacing w:w="0" w:type="dxa"/>
        <w:tblCellMar>
          <w:left w:w="0" w:type="dxa"/>
          <w:right w:w="0" w:type="dxa"/>
        </w:tblCellMar>
        <w:tblLook w:val="04A0"/>
      </w:tblPr>
      <w:tblGrid>
        <w:gridCol w:w="4428"/>
        <w:gridCol w:w="4428"/>
      </w:tblGrid>
      <w:tr w:rsidR="00212C59" w:rsidRPr="00212C59" w:rsidTr="00212C59">
        <w:trPr>
          <w:tblCellSpacing w:w="0" w:type="dxa"/>
        </w:trPr>
        <w:tc>
          <w:tcPr>
            <w:tcW w:w="4428" w:type="dxa"/>
            <w:tcMar>
              <w:top w:w="0" w:type="dxa"/>
              <w:left w:w="108" w:type="dxa"/>
              <w:bottom w:w="0" w:type="dxa"/>
              <w:right w:w="108" w:type="dxa"/>
            </w:tcMar>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lang w:val="vi-VN"/>
              </w:rPr>
              <w:br/>
              <w:t>Nơi nhận:</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sz w:val="26"/>
                <w:szCs w:val="26"/>
              </w:rPr>
              <w:t>- …</w:t>
            </w:r>
          </w:p>
        </w:tc>
        <w:tc>
          <w:tcPr>
            <w:tcW w:w="4428" w:type="dxa"/>
            <w:tcMar>
              <w:top w:w="0" w:type="dxa"/>
              <w:left w:w="108" w:type="dxa"/>
              <w:bottom w:w="0" w:type="dxa"/>
              <w:right w:w="108" w:type="dxa"/>
            </w:tcMa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GIÁM ĐỐC SỞ Y TẾ</w:t>
            </w:r>
            <w:r w:rsidRPr="00212C59">
              <w:rPr>
                <w:rFonts w:ascii="Times New Roman" w:eastAsia="Times New Roman" w:hAnsi="Times New Roman" w:cs="Times New Roman"/>
                <w:b/>
                <w:bCs/>
                <w:sz w:val="26"/>
                <w:szCs w:val="26"/>
              </w:rPr>
              <w:br/>
            </w:r>
            <w:r w:rsidRPr="00212C59">
              <w:rPr>
                <w:rFonts w:ascii="Times New Roman" w:eastAsia="Times New Roman" w:hAnsi="Times New Roman" w:cs="Times New Roman"/>
                <w:i/>
                <w:iCs/>
                <w:sz w:val="26"/>
                <w:szCs w:val="26"/>
                <w:lang w:val="vi-VN"/>
              </w:rPr>
              <w:t>(K</w:t>
            </w:r>
            <w:r w:rsidRPr="00212C59">
              <w:rPr>
                <w:rFonts w:ascii="Times New Roman" w:eastAsia="Times New Roman" w:hAnsi="Times New Roman" w:cs="Times New Roman"/>
                <w:i/>
                <w:iCs/>
                <w:sz w:val="26"/>
                <w:szCs w:val="26"/>
              </w:rPr>
              <w:t>ý</w:t>
            </w:r>
            <w:r w:rsidRPr="00212C59">
              <w:rPr>
                <w:rFonts w:ascii="Times New Roman" w:eastAsia="Times New Roman" w:hAnsi="Times New Roman" w:cs="Times New Roman"/>
                <w:i/>
                <w:iCs/>
                <w:sz w:val="26"/>
                <w:szCs w:val="26"/>
                <w:lang w:val="vi-VN"/>
              </w:rPr>
              <w:t>, ghi họ tên, đóng dấu)</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i/>
          <w:iCs/>
          <w:sz w:val="26"/>
          <w:szCs w:val="26"/>
          <w:lang w:val="vi-VN"/>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6" w:name="chuong_pl_7"/>
      <w:r w:rsidRPr="00212C59">
        <w:rPr>
          <w:rFonts w:ascii="Times New Roman" w:eastAsia="Times New Roman" w:hAnsi="Times New Roman" w:cs="Times New Roman"/>
          <w:b/>
          <w:bCs/>
          <w:sz w:val="26"/>
          <w:szCs w:val="26"/>
          <w:lang w:val="vi-VN"/>
        </w:rPr>
        <w:t>PHỤ LỤC SỐ 07</w:t>
      </w:r>
      <w:bookmarkEnd w:id="66"/>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7" w:name="chuong_pl_7_name"/>
      <w:r w:rsidRPr="00212C59">
        <w:rPr>
          <w:rFonts w:ascii="Times New Roman" w:eastAsia="Times New Roman" w:hAnsi="Times New Roman" w:cs="Times New Roman"/>
          <w:sz w:val="26"/>
          <w:szCs w:val="26"/>
          <w:lang w:val="vi-VN"/>
        </w:rPr>
        <w:t>MẪU NỘI DUNG KẾ HOẠCH THU GOM, VẬN CHUYỂN VÀ XỬ LÝ CHẤT THẢI Y TẾ NGUY HẠI TRÊN ĐỊA BÀN TỈNH</w:t>
      </w:r>
      <w:bookmarkEnd w:id="67"/>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i/>
          <w:iCs/>
          <w:sz w:val="26"/>
          <w:szCs w:val="26"/>
          <w:lang w:val="vi-VN"/>
        </w:rPr>
        <w:t>(Ban hành kèm theo Thông tư liên tịch s</w:t>
      </w:r>
      <w:r w:rsidRPr="00212C59">
        <w:rPr>
          <w:rFonts w:ascii="Times New Roman" w:eastAsia="Times New Roman" w:hAnsi="Times New Roman" w:cs="Times New Roman"/>
          <w:i/>
          <w:iCs/>
          <w:sz w:val="26"/>
          <w:szCs w:val="26"/>
        </w:rPr>
        <w:t>ố</w:t>
      </w:r>
      <w:r w:rsidRPr="00212C59">
        <w:rPr>
          <w:rFonts w:ascii="Times New Roman" w:eastAsia="Times New Roman" w:hAnsi="Times New Roman" w:cs="Times New Roman"/>
          <w:i/>
          <w:iCs/>
          <w:sz w:val="26"/>
          <w:szCs w:val="26"/>
          <w:lang w:val="vi-VN"/>
        </w:rPr>
        <w:t xml:space="preserve"> 58/2015/TTLT-BYT-BTNMT ngày 31/12/20</w:t>
      </w:r>
      <w:r w:rsidRPr="00212C59">
        <w:rPr>
          <w:rFonts w:ascii="Times New Roman" w:eastAsia="Times New Roman" w:hAnsi="Times New Roman" w:cs="Times New Roman"/>
          <w:i/>
          <w:iCs/>
          <w:sz w:val="26"/>
          <w:szCs w:val="26"/>
        </w:rPr>
        <w:t>1</w:t>
      </w:r>
      <w:r w:rsidRPr="00212C59">
        <w:rPr>
          <w:rFonts w:ascii="Times New Roman" w:eastAsia="Times New Roman" w:hAnsi="Times New Roman" w:cs="Times New Roman"/>
          <w:i/>
          <w:iCs/>
          <w:sz w:val="26"/>
          <w:szCs w:val="26"/>
          <w:lang w:val="vi-VN"/>
        </w:rPr>
        <w:t>5 của Bộ trưởng Bộ Y tế và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Tài nguyên và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I. Tổng quan về các cơ s</w:t>
      </w:r>
      <w:r w:rsidRPr="00212C59">
        <w:rPr>
          <w:rFonts w:ascii="Times New Roman" w:eastAsia="Times New Roman" w:hAnsi="Times New Roman" w:cs="Times New Roman"/>
          <w:b/>
          <w:bCs/>
          <w:sz w:val="26"/>
          <w:szCs w:val="26"/>
        </w:rPr>
        <w:t>ở</w:t>
      </w:r>
      <w:r w:rsidRPr="00212C59">
        <w:rPr>
          <w:rFonts w:ascii="Times New Roman" w:eastAsia="Times New Roman" w:hAnsi="Times New Roman" w:cs="Times New Roman"/>
          <w:b/>
          <w:bCs/>
          <w:sz w:val="26"/>
          <w:szCs w:val="26"/>
          <w:lang w:val="vi-VN"/>
        </w:rPr>
        <w:t xml:space="preserve"> y tế, chất thải y tế và công tác quản lý, xử lý chất thải y tế tại các cơ sở y tế tr</w:t>
      </w:r>
      <w:r w:rsidRPr="00212C59">
        <w:rPr>
          <w:rFonts w:ascii="Times New Roman" w:eastAsia="Times New Roman" w:hAnsi="Times New Roman" w:cs="Times New Roman"/>
          <w:b/>
          <w:bCs/>
          <w:sz w:val="26"/>
          <w:szCs w:val="26"/>
        </w:rPr>
        <w:t>ê</w:t>
      </w:r>
      <w:r w:rsidRPr="00212C59">
        <w:rPr>
          <w:rFonts w:ascii="Times New Roman" w:eastAsia="Times New Roman" w:hAnsi="Times New Roman" w:cs="Times New Roman"/>
          <w:b/>
          <w:bCs/>
          <w:sz w:val="26"/>
          <w:szCs w:val="26"/>
          <w:lang w:val="vi-VN"/>
        </w:rPr>
        <w:t>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I.1. </w:t>
      </w:r>
      <w:r w:rsidRPr="00212C59">
        <w:rPr>
          <w:rFonts w:ascii="Times New Roman" w:eastAsia="Times New Roman" w:hAnsi="Times New Roman" w:cs="Times New Roman"/>
          <w:sz w:val="26"/>
          <w:szCs w:val="26"/>
          <w:lang w:val="vi-VN"/>
        </w:rPr>
        <w:t>Tổng quan về các cơ sở y tế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proofErr w:type="gramStart"/>
      <w:r w:rsidRPr="00212C59">
        <w:rPr>
          <w:rFonts w:ascii="Times New Roman" w:eastAsia="Times New Roman" w:hAnsi="Times New Roman" w:cs="Times New Roman"/>
          <w:sz w:val="26"/>
          <w:szCs w:val="26"/>
        </w:rPr>
        <w:t xml:space="preserve">I.2. </w:t>
      </w:r>
      <w:r w:rsidRPr="00212C59">
        <w:rPr>
          <w:rFonts w:ascii="Times New Roman" w:eastAsia="Times New Roman" w:hAnsi="Times New Roman" w:cs="Times New Roman"/>
          <w:sz w:val="26"/>
          <w:szCs w:val="26"/>
          <w:lang w:val="vi-VN"/>
        </w:rPr>
        <w:t>Số lượng, loại chất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 xml:space="preserve">i y tế nguy hại phát sinh tại các cơ sở y tế </w:t>
      </w:r>
      <w:r w:rsidRPr="00212C59">
        <w:rPr>
          <w:rFonts w:ascii="Times New Roman" w:eastAsia="Times New Roman" w:hAnsi="Times New Roman" w:cs="Times New Roman"/>
          <w:sz w:val="26"/>
          <w:szCs w:val="26"/>
        </w:rPr>
        <w:t>tr</w:t>
      </w:r>
      <w:r w:rsidRPr="00212C59">
        <w:rPr>
          <w:rFonts w:ascii="Times New Roman" w:eastAsia="Times New Roman" w:hAnsi="Times New Roman" w:cs="Times New Roman"/>
          <w:sz w:val="26"/>
          <w:szCs w:val="26"/>
          <w:lang w:val="vi-VN"/>
        </w:rPr>
        <w:t>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roofErr w:type="gramEnd"/>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proofErr w:type="gramStart"/>
      <w:r w:rsidRPr="00212C59">
        <w:rPr>
          <w:rFonts w:ascii="Times New Roman" w:eastAsia="Times New Roman" w:hAnsi="Times New Roman" w:cs="Times New Roman"/>
          <w:sz w:val="26"/>
          <w:szCs w:val="26"/>
        </w:rPr>
        <w:t xml:space="preserve">I.3. </w:t>
      </w:r>
      <w:r w:rsidRPr="00212C59">
        <w:rPr>
          <w:rFonts w:ascii="Times New Roman" w:eastAsia="Times New Roman" w:hAnsi="Times New Roman" w:cs="Times New Roman"/>
          <w:sz w:val="26"/>
          <w:szCs w:val="26"/>
          <w:lang w:val="vi-VN"/>
        </w:rPr>
        <w:t>Hiện trạng công tác qu</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lý và năng lực xử lý chất thải y tế nguy hại tại các cơ s</w:t>
      </w:r>
      <w:r w:rsidRPr="00212C59">
        <w:rPr>
          <w:rFonts w:ascii="Times New Roman" w:eastAsia="Times New Roman" w:hAnsi="Times New Roman" w:cs="Times New Roman"/>
          <w:sz w:val="26"/>
          <w:szCs w:val="26"/>
        </w:rPr>
        <w:t>ở</w:t>
      </w:r>
      <w:r w:rsidRPr="00212C59">
        <w:rPr>
          <w:rFonts w:ascii="Times New Roman" w:eastAsia="Times New Roman" w:hAnsi="Times New Roman" w:cs="Times New Roman"/>
          <w:sz w:val="26"/>
          <w:szCs w:val="26"/>
          <w:lang w:val="vi-VN"/>
        </w:rPr>
        <w:t xml:space="preserve"> y tế, cơ sở xử lý chất thải nguy hại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roofErr w:type="gramEnd"/>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proofErr w:type="gramStart"/>
      <w:r w:rsidRPr="00212C59">
        <w:rPr>
          <w:rFonts w:ascii="Times New Roman" w:eastAsia="Times New Roman" w:hAnsi="Times New Roman" w:cs="Times New Roman"/>
          <w:b/>
          <w:bCs/>
          <w:sz w:val="26"/>
          <w:szCs w:val="26"/>
        </w:rPr>
        <w:lastRenderedPageBreak/>
        <w:t xml:space="preserve">II. </w:t>
      </w:r>
      <w:r w:rsidRPr="00212C59">
        <w:rPr>
          <w:rFonts w:ascii="Times New Roman" w:eastAsia="Times New Roman" w:hAnsi="Times New Roman" w:cs="Times New Roman"/>
          <w:b/>
          <w:bCs/>
          <w:sz w:val="26"/>
          <w:szCs w:val="26"/>
          <w:lang w:val="vi-VN"/>
        </w:rPr>
        <w:t>Kế hoạch thu gom</w:t>
      </w:r>
      <w:proofErr w:type="gramEnd"/>
      <w:r w:rsidRPr="00212C59">
        <w:rPr>
          <w:rFonts w:ascii="Times New Roman" w:eastAsia="Times New Roman" w:hAnsi="Times New Roman" w:cs="Times New Roman"/>
          <w:b/>
          <w:bCs/>
          <w:sz w:val="26"/>
          <w:szCs w:val="26"/>
          <w:lang w:val="vi-VN"/>
        </w:rPr>
        <w:t>, vận chuyển và xử lý chất thải y tế nguy hại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II.</w:t>
      </w:r>
      <w:r w:rsidRPr="00212C59">
        <w:rPr>
          <w:rFonts w:ascii="Times New Roman" w:eastAsia="Times New Roman" w:hAnsi="Times New Roman" w:cs="Times New Roman"/>
          <w:sz w:val="26"/>
          <w:szCs w:val="26"/>
          <w:lang w:val="vi-VN"/>
        </w:rPr>
        <w:t>1. K</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 xml:space="preserve"> hoạch xử lý chất thải y tế nguy hại theo mô hình cụm cơ sở y tế, mô h</w:t>
      </w:r>
      <w:r w:rsidRPr="00212C59">
        <w:rPr>
          <w:rFonts w:ascii="Times New Roman" w:eastAsia="Times New Roman" w:hAnsi="Times New Roman" w:cs="Times New Roman"/>
          <w:sz w:val="26"/>
          <w:szCs w:val="26"/>
        </w:rPr>
        <w:t>ì</w:t>
      </w:r>
      <w:r w:rsidRPr="00212C59">
        <w:rPr>
          <w:rFonts w:ascii="Times New Roman" w:eastAsia="Times New Roman" w:hAnsi="Times New Roman" w:cs="Times New Roman"/>
          <w:sz w:val="26"/>
          <w:szCs w:val="26"/>
          <w:lang w:val="vi-VN"/>
        </w:rPr>
        <w:t>nh tập trung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 xml:space="preserve">nh (Phần này cần nêu cụ thể về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ơn vị xử lý, năng lực xử lý, phạm vi xử lý đối với từng cụm cơ sở y tế hoặc từng cơ sở xử lý chất thải nguy hại tập trung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II</w:t>
      </w:r>
      <w:r w:rsidRPr="00212C59">
        <w:rPr>
          <w:rFonts w:ascii="Times New Roman" w:eastAsia="Times New Roman" w:hAnsi="Times New Roman" w:cs="Times New Roman"/>
          <w:sz w:val="26"/>
          <w:szCs w:val="26"/>
          <w:lang w:val="vi-VN"/>
        </w:rPr>
        <w:t>.2. Kế hoạch thực hiện và phương thức thu gom</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chất thải y tế nguy hại theo mô hình cụm cơ sở y tế, mô hình tập trung trên địa bàn tỉnh (Phần này cần cụ thể cá nhân, tổ chức, đơn vị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chất thải y tế nguy hại cho từng cụm; năng lực vận chuy</w:t>
      </w:r>
      <w:r w:rsidRPr="00212C59">
        <w:rPr>
          <w:rFonts w:ascii="Times New Roman" w:eastAsia="Times New Roman" w:hAnsi="Times New Roman" w:cs="Times New Roman"/>
          <w:sz w:val="26"/>
          <w:szCs w:val="26"/>
        </w:rPr>
        <w:t>ể</w:t>
      </w:r>
      <w:r w:rsidRPr="00212C59">
        <w:rPr>
          <w:rFonts w:ascii="Times New Roman" w:eastAsia="Times New Roman" w:hAnsi="Times New Roman" w:cs="Times New Roman"/>
          <w:sz w:val="26"/>
          <w:szCs w:val="26"/>
          <w:lang w:val="vi-VN"/>
        </w:rPr>
        <w:t>n; phương thức thu gom, vận chuyển chất thải y tế nguy hại đối với mỗi cụm xử lý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II.3. Tổng hợp Kế hoạch thu gom, vận chuyển và xử lý chất thải y tế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8"/>
        <w:gridCol w:w="1742"/>
        <w:gridCol w:w="1277"/>
        <w:gridCol w:w="1809"/>
        <w:gridCol w:w="1995"/>
        <w:gridCol w:w="2029"/>
      </w:tblGrid>
      <w:tr w:rsidR="00212C59" w:rsidRPr="00212C59" w:rsidTr="00212C59">
        <w:trPr>
          <w:tblCellSpacing w:w="0" w:type="dxa"/>
        </w:trPr>
        <w:tc>
          <w:tcPr>
            <w:tcW w:w="292" w:type="pc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TT</w:t>
            </w:r>
          </w:p>
        </w:tc>
        <w:tc>
          <w:tcPr>
            <w:tcW w:w="927"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Nội dung</w:t>
            </w:r>
          </w:p>
        </w:tc>
        <w:tc>
          <w:tcPr>
            <w:tcW w:w="679"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Địa điểm thực hiện</w:t>
            </w:r>
          </w:p>
        </w:tc>
        <w:tc>
          <w:tcPr>
            <w:tcW w:w="962"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Công suất xử lý</w:t>
            </w:r>
          </w:p>
        </w:tc>
        <w:tc>
          <w:tcPr>
            <w:tcW w:w="1061"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Phạm vị thực hiện</w:t>
            </w:r>
          </w:p>
        </w:tc>
        <w:tc>
          <w:tcPr>
            <w:tcW w:w="1079" w:type="pc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Đơn vị thu gom, vận chuyển</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27"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679"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962"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(3)</w:t>
            </w:r>
          </w:p>
        </w:tc>
        <w:tc>
          <w:tcPr>
            <w:tcW w:w="1061"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(4)</w:t>
            </w:r>
          </w:p>
        </w:tc>
        <w:tc>
          <w:tcPr>
            <w:tcW w:w="1079"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(5)</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I</w:t>
            </w:r>
          </w:p>
        </w:tc>
        <w:tc>
          <w:tcPr>
            <w:tcW w:w="4708" w:type="pct"/>
            <w:gridSpan w:val="5"/>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cụm xử lý chất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y tế nguy hại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92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Cụm....</w:t>
            </w:r>
          </w:p>
        </w:tc>
        <w:tc>
          <w:tcPr>
            <w:tcW w:w="6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61"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92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Cụm....</w:t>
            </w:r>
          </w:p>
        </w:tc>
        <w:tc>
          <w:tcPr>
            <w:tcW w:w="6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61"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II</w:t>
            </w:r>
          </w:p>
        </w:tc>
        <w:tc>
          <w:tcPr>
            <w:tcW w:w="4708" w:type="pct"/>
            <w:gridSpan w:val="5"/>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Các cơ sở xử lý chất thải nguy hại tập trung</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92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1</w:t>
            </w:r>
          </w:p>
        </w:tc>
        <w:tc>
          <w:tcPr>
            <w:tcW w:w="6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61"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92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 2</w:t>
            </w:r>
          </w:p>
        </w:tc>
        <w:tc>
          <w:tcPr>
            <w:tcW w:w="6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61"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III</w:t>
            </w:r>
          </w:p>
        </w:tc>
        <w:tc>
          <w:tcPr>
            <w:tcW w:w="4708" w:type="pct"/>
            <w:gridSpan w:val="5"/>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Đơn vị tự xử lý</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1</w:t>
            </w:r>
          </w:p>
        </w:tc>
        <w:tc>
          <w:tcPr>
            <w:tcW w:w="92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Cơ sở...</w:t>
            </w:r>
          </w:p>
        </w:tc>
        <w:tc>
          <w:tcPr>
            <w:tcW w:w="6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61"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292"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2</w:t>
            </w:r>
          </w:p>
        </w:tc>
        <w:tc>
          <w:tcPr>
            <w:tcW w:w="92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c>
          <w:tcPr>
            <w:tcW w:w="6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96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61"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107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(1)</w:t>
      </w:r>
      <w:r w:rsidRPr="00212C59">
        <w:rPr>
          <w:rFonts w:ascii="Times New Roman" w:eastAsia="Times New Roman" w:hAnsi="Times New Roman" w:cs="Times New Roman"/>
          <w:sz w:val="26"/>
          <w:szCs w:val="26"/>
          <w:lang w:val="vi-VN"/>
        </w:rPr>
        <w:t>: Ghi tên cơ sở y tế được lựa chọn xử lý chất thải y tế c</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a cụm hoặc cơ sở xử lý chất thải nguy hại tập trung đang thực hiện xử lý chất thải cho cơ sở y tế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(2) </w:t>
      </w:r>
      <w:r w:rsidRPr="00212C59">
        <w:rPr>
          <w:rFonts w:ascii="Times New Roman" w:eastAsia="Times New Roman" w:hAnsi="Times New Roman" w:cs="Times New Roman"/>
          <w:sz w:val="26"/>
          <w:szCs w:val="26"/>
          <w:lang w:val="vi-VN"/>
        </w:rPr>
        <w:t>Ghi địa điểm của cơ sở y tế được lựa chọn thực hiện xử lý chất thải cho mô hình cụm cơ sở y t</w:t>
      </w:r>
      <w:r w:rsidRPr="00212C59">
        <w:rPr>
          <w:rFonts w:ascii="Times New Roman" w:eastAsia="Times New Roman" w:hAnsi="Times New Roman" w:cs="Times New Roman"/>
          <w:sz w:val="26"/>
          <w:szCs w:val="26"/>
        </w:rPr>
        <w:t>ế</w:t>
      </w:r>
      <w:r w:rsidRPr="00212C59">
        <w:rPr>
          <w:rFonts w:ascii="Times New Roman" w:eastAsia="Times New Roman" w:hAnsi="Times New Roman" w:cs="Times New Roman"/>
          <w:sz w:val="26"/>
          <w:szCs w:val="26"/>
          <w:lang w:val="vi-VN"/>
        </w:rPr>
        <w:t xml:space="preserve"> hoặc địa điểm của cơ sở xử lý chất thải nguy hại tập </w:t>
      </w:r>
      <w:r w:rsidRPr="00212C59">
        <w:rPr>
          <w:rFonts w:ascii="Times New Roman" w:eastAsia="Times New Roman" w:hAnsi="Times New Roman" w:cs="Times New Roman"/>
          <w:sz w:val="26"/>
          <w:szCs w:val="26"/>
        </w:rPr>
        <w:t>t</w:t>
      </w:r>
      <w:r w:rsidRPr="00212C59">
        <w:rPr>
          <w:rFonts w:ascii="Times New Roman" w:eastAsia="Times New Roman" w:hAnsi="Times New Roman" w:cs="Times New Roman"/>
          <w:sz w:val="26"/>
          <w:szCs w:val="26"/>
          <w:lang w:val="vi-VN"/>
        </w:rPr>
        <w:t>rung đang thực hiện xử lý chất thải y tế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(3) </w:t>
      </w:r>
      <w:r w:rsidRPr="00212C59">
        <w:rPr>
          <w:rFonts w:ascii="Times New Roman" w:eastAsia="Times New Roman" w:hAnsi="Times New Roman" w:cs="Times New Roman"/>
          <w:sz w:val="26"/>
          <w:szCs w:val="26"/>
          <w:lang w:val="vi-VN"/>
        </w:rPr>
        <w:t xml:space="preserve">Ghi công suất xử lý chất thải y tế của cơ sở y tế </w:t>
      </w:r>
      <w:r w:rsidRPr="00212C59">
        <w:rPr>
          <w:rFonts w:ascii="Times New Roman" w:eastAsia="Times New Roman" w:hAnsi="Times New Roman" w:cs="Times New Roman"/>
          <w:sz w:val="26"/>
          <w:szCs w:val="26"/>
        </w:rPr>
        <w:t>đ</w:t>
      </w:r>
      <w:r w:rsidRPr="00212C59">
        <w:rPr>
          <w:rFonts w:ascii="Times New Roman" w:eastAsia="Times New Roman" w:hAnsi="Times New Roman" w:cs="Times New Roman"/>
          <w:sz w:val="26"/>
          <w:szCs w:val="26"/>
          <w:lang w:val="vi-VN"/>
        </w:rPr>
        <w:t>ược lựa chọn thực hiện xử lý chất thải cho mô hình cụm cơ sở y tế hoặc cơ sở xử lý chất thải nguy hại tập trung;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xml:space="preserve">(4) </w:t>
      </w:r>
      <w:r w:rsidRPr="00212C59">
        <w:rPr>
          <w:rFonts w:ascii="Times New Roman" w:eastAsia="Times New Roman" w:hAnsi="Times New Roman" w:cs="Times New Roman"/>
          <w:sz w:val="26"/>
          <w:szCs w:val="26"/>
          <w:lang w:val="vi-VN"/>
        </w:rPr>
        <w:t>Ghi rõ phạm vi của cụm cơ sở y tế được thực hiện xử lý cho nh</w:t>
      </w:r>
      <w:r w:rsidRPr="00212C59">
        <w:rPr>
          <w:rFonts w:ascii="Times New Roman" w:eastAsia="Times New Roman" w:hAnsi="Times New Roman" w:cs="Times New Roman"/>
          <w:sz w:val="26"/>
          <w:szCs w:val="26"/>
        </w:rPr>
        <w:t>ữ</w:t>
      </w:r>
      <w:r w:rsidRPr="00212C59">
        <w:rPr>
          <w:rFonts w:ascii="Times New Roman" w:eastAsia="Times New Roman" w:hAnsi="Times New Roman" w:cs="Times New Roman"/>
          <w:sz w:val="26"/>
          <w:szCs w:val="26"/>
          <w:lang w:val="vi-VN"/>
        </w:rPr>
        <w:t xml:space="preserve">ng cơ sở y </w:t>
      </w:r>
      <w:r w:rsidRPr="00212C59">
        <w:rPr>
          <w:rFonts w:ascii="Times New Roman" w:eastAsia="Times New Roman" w:hAnsi="Times New Roman" w:cs="Times New Roman"/>
          <w:sz w:val="26"/>
          <w:szCs w:val="26"/>
        </w:rPr>
        <w:t>tế</w:t>
      </w:r>
      <w:r w:rsidRPr="00212C59">
        <w:rPr>
          <w:rFonts w:ascii="Times New Roman" w:eastAsia="Times New Roman" w:hAnsi="Times New Roman" w:cs="Times New Roman"/>
          <w:sz w:val="26"/>
          <w:szCs w:val="26"/>
          <w:lang w:val="vi-VN"/>
        </w:rPr>
        <w:t xml:space="preserve"> thuộc địa bàn các phường, xã, huyện nào trên địa bàn t</w:t>
      </w:r>
      <w:r w:rsidRPr="00212C59">
        <w:rPr>
          <w:rFonts w:ascii="Times New Roman" w:eastAsia="Times New Roman" w:hAnsi="Times New Roman" w:cs="Times New Roman"/>
          <w:sz w:val="26"/>
          <w:szCs w:val="26"/>
        </w:rPr>
        <w:t>ỉ</w:t>
      </w:r>
      <w:r w:rsidRPr="00212C59">
        <w:rPr>
          <w:rFonts w:ascii="Times New Roman" w:eastAsia="Times New Roman" w:hAnsi="Times New Roman" w:cs="Times New Roman"/>
          <w:sz w:val="26"/>
          <w:szCs w:val="26"/>
          <w:lang w:val="vi-VN"/>
        </w:rPr>
        <w:t>nh hoặc cơ sở xử lý tập trung đang xử lý chất thải y tế cho các cơ sở y tế nào của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(5) </w:t>
      </w:r>
      <w:r w:rsidRPr="00212C59">
        <w:rPr>
          <w:rFonts w:ascii="Times New Roman" w:eastAsia="Times New Roman" w:hAnsi="Times New Roman" w:cs="Times New Roman"/>
          <w:sz w:val="26"/>
          <w:szCs w:val="26"/>
          <w:lang w:val="vi-VN"/>
        </w:rPr>
        <w:t xml:space="preserve">Ghi tên đơn vị thực hiện </w:t>
      </w:r>
      <w:proofErr w:type="gramStart"/>
      <w:r w:rsidRPr="00212C59">
        <w:rPr>
          <w:rFonts w:ascii="Times New Roman" w:eastAsia="Times New Roman" w:hAnsi="Times New Roman" w:cs="Times New Roman"/>
          <w:sz w:val="26"/>
          <w:szCs w:val="26"/>
          <w:lang w:val="vi-VN"/>
        </w:rPr>
        <w:t>thu</w:t>
      </w:r>
      <w:proofErr w:type="gramEnd"/>
      <w:r w:rsidRPr="00212C59">
        <w:rPr>
          <w:rFonts w:ascii="Times New Roman" w:eastAsia="Times New Roman" w:hAnsi="Times New Roman" w:cs="Times New Roman"/>
          <w:sz w:val="26"/>
          <w:szCs w:val="26"/>
          <w:lang w:val="vi-VN"/>
        </w:rPr>
        <w:t xml:space="preserve"> gom, vận chuyển, trong đó cần cụ th</w:t>
      </w:r>
      <w:r w:rsidRPr="00212C59">
        <w:rPr>
          <w:rFonts w:ascii="Times New Roman" w:eastAsia="Times New Roman" w:hAnsi="Times New Roman" w:cs="Times New Roman"/>
          <w:sz w:val="26"/>
          <w:szCs w:val="26"/>
        </w:rPr>
        <w:t>ể đơn</w:t>
      </w:r>
      <w:r w:rsidRPr="00212C59">
        <w:rPr>
          <w:rFonts w:ascii="Times New Roman" w:eastAsia="Times New Roman" w:hAnsi="Times New Roman" w:cs="Times New Roman"/>
          <w:sz w:val="26"/>
          <w:szCs w:val="26"/>
          <w:lang w:val="vi-VN"/>
        </w:rPr>
        <w:t xml:space="preserve"> vị tự vận chuyển và đ</w:t>
      </w:r>
      <w:r w:rsidRPr="00212C59">
        <w:rPr>
          <w:rFonts w:ascii="Times New Roman" w:eastAsia="Times New Roman" w:hAnsi="Times New Roman" w:cs="Times New Roman"/>
          <w:sz w:val="26"/>
          <w:szCs w:val="26"/>
        </w:rPr>
        <w:t>ơ</w:t>
      </w:r>
      <w:r w:rsidRPr="00212C59">
        <w:rPr>
          <w:rFonts w:ascii="Times New Roman" w:eastAsia="Times New Roman" w:hAnsi="Times New Roman" w:cs="Times New Roman"/>
          <w:sz w:val="26"/>
          <w:szCs w:val="26"/>
          <w:lang w:val="vi-VN"/>
        </w:rPr>
        <w:t>n vị vận chuyển thuê.</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i/>
          <w:iCs/>
          <w:sz w:val="26"/>
          <w:szCs w:val="26"/>
          <w:lang w:val="vi-VN"/>
        </w:rPr>
        <w:t>Ghi chú:</w:t>
      </w:r>
      <w:r w:rsidRPr="00212C59">
        <w:rPr>
          <w:rFonts w:ascii="Times New Roman" w:eastAsia="Times New Roman" w:hAnsi="Times New Roman" w:cs="Times New Roman"/>
          <w:sz w:val="26"/>
          <w:szCs w:val="26"/>
          <w:lang w:val="vi-VN"/>
        </w:rPr>
        <w:t xml:space="preserve"> Cơ sở xử lý chất thải nguy hại tập trung là cơ sở xử lý chất thải nguy hại đã được cấp phép và đầu tư trên địa bàn tỉnh hoặc trên địa bàn tỉnh khác và đang thực hiện thu gom, xử lý chất thải y tế cho cơ sở y tế trên địa bàn tỉnh.</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8" w:name="chuong_pl_8"/>
      <w:r w:rsidRPr="00212C59">
        <w:rPr>
          <w:rFonts w:ascii="Times New Roman" w:eastAsia="Times New Roman" w:hAnsi="Times New Roman" w:cs="Times New Roman"/>
          <w:b/>
          <w:bCs/>
          <w:sz w:val="26"/>
          <w:szCs w:val="26"/>
          <w:lang w:val="vi-VN"/>
        </w:rPr>
        <w:t>PHỤ LỤC SỐ 08</w:t>
      </w:r>
      <w:bookmarkEnd w:id="68"/>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bookmarkStart w:id="69" w:name="chuong_pl_8_name"/>
      <w:r w:rsidRPr="00212C59">
        <w:rPr>
          <w:rFonts w:ascii="Times New Roman" w:eastAsia="Times New Roman" w:hAnsi="Times New Roman" w:cs="Times New Roman"/>
          <w:sz w:val="26"/>
          <w:szCs w:val="26"/>
        </w:rPr>
        <w:t xml:space="preserve">MẪU SỔ GIAO NHẬN CHẤT THẢI Y TẾ NGUY </w:t>
      </w:r>
      <w:proofErr w:type="gramStart"/>
      <w:r w:rsidRPr="00212C59">
        <w:rPr>
          <w:rFonts w:ascii="Times New Roman" w:eastAsia="Times New Roman" w:hAnsi="Times New Roman" w:cs="Times New Roman"/>
          <w:sz w:val="26"/>
          <w:szCs w:val="26"/>
        </w:rPr>
        <w:t>HẠI</w:t>
      </w:r>
      <w:bookmarkEnd w:id="69"/>
      <w:proofErr w:type="gramEnd"/>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i/>
          <w:iCs/>
          <w:sz w:val="26"/>
          <w:szCs w:val="26"/>
          <w:lang w:val="vi-VN"/>
        </w:rPr>
        <w:t>(Ban hành kèm theo Thông tư liên tịch số 58/2015/TTLT-BYT-BTNMT ngày 31/12/2015 c</w:t>
      </w:r>
      <w:r w:rsidRPr="00212C59">
        <w:rPr>
          <w:rFonts w:ascii="Times New Roman" w:eastAsia="Times New Roman" w:hAnsi="Times New Roman" w:cs="Times New Roman"/>
          <w:i/>
          <w:iCs/>
          <w:sz w:val="26"/>
          <w:szCs w:val="26"/>
        </w:rPr>
        <w:t>ủ</w:t>
      </w:r>
      <w:r w:rsidRPr="00212C59">
        <w:rPr>
          <w:rFonts w:ascii="Times New Roman" w:eastAsia="Times New Roman" w:hAnsi="Times New Roman" w:cs="Times New Roman"/>
          <w:i/>
          <w:iCs/>
          <w:sz w:val="26"/>
          <w:szCs w:val="26"/>
          <w:lang w:val="vi-VN"/>
        </w:rPr>
        <w:t>a Bộ trư</w:t>
      </w:r>
      <w:r w:rsidRPr="00212C59">
        <w:rPr>
          <w:rFonts w:ascii="Times New Roman" w:eastAsia="Times New Roman" w:hAnsi="Times New Roman" w:cs="Times New Roman"/>
          <w:i/>
          <w:iCs/>
          <w:sz w:val="26"/>
          <w:szCs w:val="26"/>
        </w:rPr>
        <w:t>ở</w:t>
      </w:r>
      <w:r w:rsidRPr="00212C59">
        <w:rPr>
          <w:rFonts w:ascii="Times New Roman" w:eastAsia="Times New Roman" w:hAnsi="Times New Roman" w:cs="Times New Roman"/>
          <w:i/>
          <w:iCs/>
          <w:sz w:val="26"/>
          <w:szCs w:val="26"/>
          <w:lang w:val="vi-VN"/>
        </w:rPr>
        <w:t>ng Bộ Y tế và Bộ trưởng Bộ Tài nguyên và Môi trường)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 xml:space="preserve">I. </w:t>
      </w:r>
      <w:r w:rsidRPr="00212C59">
        <w:rPr>
          <w:rFonts w:ascii="Times New Roman" w:eastAsia="Times New Roman" w:hAnsi="Times New Roman" w:cs="Times New Roman"/>
          <w:b/>
          <w:bCs/>
          <w:sz w:val="26"/>
          <w:szCs w:val="26"/>
          <w:lang w:val="vi-VN"/>
        </w:rPr>
        <w:t>M</w:t>
      </w:r>
      <w:r w:rsidRPr="00212C59">
        <w:rPr>
          <w:rFonts w:ascii="Times New Roman" w:eastAsia="Times New Roman" w:hAnsi="Times New Roman" w:cs="Times New Roman"/>
          <w:b/>
          <w:bCs/>
          <w:sz w:val="26"/>
          <w:szCs w:val="26"/>
        </w:rPr>
        <w:t>ẫ</w:t>
      </w:r>
      <w:r w:rsidRPr="00212C59">
        <w:rPr>
          <w:rFonts w:ascii="Times New Roman" w:eastAsia="Times New Roman" w:hAnsi="Times New Roman" w:cs="Times New Roman"/>
          <w:b/>
          <w:bCs/>
          <w:sz w:val="26"/>
          <w:szCs w:val="26"/>
          <w:lang w:val="vi-VN"/>
        </w:rPr>
        <w:t>u bìa sổ</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5"/>
      </w:tblGrid>
      <w:tr w:rsidR="00212C59" w:rsidRPr="00212C59" w:rsidTr="00212C59">
        <w:trPr>
          <w:tblCellSpacing w:w="0" w:type="dxa"/>
        </w:trPr>
        <w:tc>
          <w:tcPr>
            <w:tcW w:w="8525" w:type="dxa"/>
            <w:tcBorders>
              <w:top w:val="single" w:sz="8" w:space="0" w:color="auto"/>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TÊN CƠ QUAN CHỦ QUẢN</w:t>
            </w:r>
            <w:r w:rsidRPr="00212C59">
              <w:rPr>
                <w:rFonts w:ascii="Times New Roman" w:eastAsia="Times New Roman" w:hAnsi="Times New Roman" w:cs="Times New Roman"/>
                <w:sz w:val="26"/>
                <w:szCs w:val="26"/>
                <w:lang w:val="vi-VN"/>
              </w:rPr>
              <w:br/>
            </w:r>
            <w:r w:rsidRPr="00212C59">
              <w:rPr>
                <w:rFonts w:ascii="Times New Roman" w:eastAsia="Times New Roman" w:hAnsi="Times New Roman" w:cs="Times New Roman"/>
                <w:b/>
                <w:bCs/>
                <w:sz w:val="26"/>
                <w:szCs w:val="26"/>
                <w:lang w:val="vi-VN"/>
              </w:rPr>
              <w:t>TÊN CƠ SỞ Y TẾ</w:t>
            </w:r>
            <w:r w:rsidRPr="00212C59">
              <w:rPr>
                <w:rFonts w:ascii="Times New Roman" w:eastAsia="Times New Roman" w:hAnsi="Times New Roman" w:cs="Times New Roman"/>
                <w:b/>
                <w:bCs/>
                <w:sz w:val="26"/>
                <w:szCs w:val="26"/>
              </w:rPr>
              <w:br/>
              <w:t>----------------</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t>SỔ GIAO NHẬN CHẤT THẢI Y TẾ NGUY HẠI</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lastRenderedPageBreak/>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rPr>
        <w:lastRenderedPageBreak/>
        <w:t xml:space="preserve">II. </w:t>
      </w:r>
      <w:r w:rsidRPr="00212C59">
        <w:rPr>
          <w:rFonts w:ascii="Times New Roman" w:eastAsia="Times New Roman" w:hAnsi="Times New Roman" w:cs="Times New Roman"/>
          <w:b/>
          <w:bCs/>
          <w:sz w:val="26"/>
          <w:szCs w:val="26"/>
          <w:lang w:val="vi-VN"/>
        </w:rPr>
        <w:t>Nội dung ghi trong sổ</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6"/>
        <w:gridCol w:w="791"/>
        <w:gridCol w:w="1143"/>
        <w:gridCol w:w="795"/>
        <w:gridCol w:w="793"/>
        <w:gridCol w:w="854"/>
        <w:gridCol w:w="726"/>
        <w:gridCol w:w="750"/>
        <w:gridCol w:w="1141"/>
        <w:gridCol w:w="1201"/>
      </w:tblGrid>
      <w:tr w:rsidR="00212C59" w:rsidRPr="00212C59" w:rsidTr="00212C59">
        <w:trPr>
          <w:tblCellSpacing w:w="0" w:type="dxa"/>
        </w:trPr>
        <w:tc>
          <w:tcPr>
            <w:tcW w:w="641" w:type="pct"/>
            <w:vMerge w:val="restart"/>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Ngày tháng năm</w:t>
            </w:r>
          </w:p>
        </w:tc>
        <w:tc>
          <w:tcPr>
            <w:tcW w:w="3112" w:type="pct"/>
            <w:gridSpan w:val="7"/>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Lượng 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bàn giao (Kg)</w:t>
            </w:r>
          </w:p>
        </w:tc>
        <w:tc>
          <w:tcPr>
            <w:tcW w:w="607" w:type="pct"/>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Người giao chất thải</w:t>
            </w:r>
            <w:r w:rsidRPr="00212C59">
              <w:rPr>
                <w:rFonts w:ascii="Times New Roman" w:eastAsia="Times New Roman" w:hAnsi="Times New Roman" w:cs="Times New Roman"/>
                <w:sz w:val="26"/>
                <w:szCs w:val="26"/>
              </w:rPr>
              <w:br/>
            </w:r>
            <w:r w:rsidRPr="00212C59">
              <w:rPr>
                <w:rFonts w:ascii="Times New Roman" w:eastAsia="Times New Roman" w:hAnsi="Times New Roman" w:cs="Times New Roman"/>
                <w:sz w:val="26"/>
                <w:szCs w:val="26"/>
                <w:lang w:val="vi-VN"/>
              </w:rPr>
              <w:t>(Ký ghi rõ họ và tên)</w:t>
            </w:r>
          </w:p>
        </w:tc>
        <w:tc>
          <w:tcPr>
            <w:tcW w:w="639" w:type="pct"/>
            <w:vMerge w:val="restart"/>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xml:space="preserve">Người nhận </w:t>
            </w:r>
            <w:r w:rsidRPr="00212C59">
              <w:rPr>
                <w:rFonts w:ascii="Times New Roman" w:eastAsia="Times New Roman" w:hAnsi="Times New Roman" w:cs="Times New Roman"/>
                <w:sz w:val="26"/>
                <w:szCs w:val="26"/>
              </w:rPr>
              <w:t>chất thải (Ký ghi rõ họ và tên)</w:t>
            </w: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1451" w:type="pct"/>
            <w:gridSpan w:val="3"/>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lây nhiễm</w:t>
            </w:r>
          </w:p>
        </w:tc>
        <w:tc>
          <w:tcPr>
            <w:tcW w:w="1262" w:type="pct"/>
            <w:gridSpan w:val="3"/>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w:t>
            </w:r>
            <w:r w:rsidRPr="00212C59">
              <w:rPr>
                <w:rFonts w:ascii="Times New Roman" w:eastAsia="Times New Roman" w:hAnsi="Times New Roman" w:cs="Times New Roman"/>
                <w:sz w:val="26"/>
                <w:szCs w:val="26"/>
              </w:rPr>
              <w:t>ấ</w:t>
            </w:r>
            <w:r w:rsidRPr="00212C59">
              <w:rPr>
                <w:rFonts w:ascii="Times New Roman" w:eastAsia="Times New Roman" w:hAnsi="Times New Roman" w:cs="Times New Roman"/>
                <w:sz w:val="26"/>
                <w:szCs w:val="26"/>
                <w:lang w:val="vi-VN"/>
              </w:rPr>
              <w:t>t thải nguy hại khác</w:t>
            </w:r>
          </w:p>
        </w:tc>
        <w:tc>
          <w:tcPr>
            <w:tcW w:w="399" w:type="pct"/>
            <w:vMerge w:val="restar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Tổng số</w:t>
            </w: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420"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Sắc nhọn</w:t>
            </w:r>
          </w:p>
        </w:tc>
        <w:tc>
          <w:tcPr>
            <w:tcW w:w="608"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Không sắc nhọn</w:t>
            </w:r>
          </w:p>
        </w:tc>
        <w:tc>
          <w:tcPr>
            <w:tcW w:w="423"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Giải phẫu</w:t>
            </w:r>
          </w:p>
        </w:tc>
        <w:tc>
          <w:tcPr>
            <w:tcW w:w="422"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w:t>
            </w:r>
            <w:r w:rsidRPr="00212C59">
              <w:rPr>
                <w:rFonts w:ascii="Times New Roman" w:eastAsia="Times New Roman" w:hAnsi="Times New Roman" w:cs="Times New Roman"/>
                <w:sz w:val="26"/>
                <w:szCs w:val="26"/>
              </w:rPr>
              <w:t xml:space="preserve">ất </w:t>
            </w:r>
            <w:r w:rsidRPr="00212C59">
              <w:rPr>
                <w:rFonts w:ascii="Times New Roman" w:eastAsia="Times New Roman" w:hAnsi="Times New Roman" w:cs="Times New Roman"/>
                <w:sz w:val="26"/>
                <w:szCs w:val="26"/>
                <w:lang w:val="vi-VN"/>
              </w:rPr>
              <w:t>thải A</w:t>
            </w:r>
          </w:p>
        </w:tc>
        <w:tc>
          <w:tcPr>
            <w:tcW w:w="454"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Chất thải B</w:t>
            </w:r>
          </w:p>
        </w:tc>
        <w:tc>
          <w:tcPr>
            <w:tcW w:w="386" w:type="pct"/>
            <w:tcBorders>
              <w:top w:val="nil"/>
              <w:left w:val="nil"/>
              <w:bottom w:val="single" w:sz="8" w:space="0" w:color="auto"/>
              <w:right w:val="single" w:sz="8" w:space="0" w:color="auto"/>
            </w:tcBorders>
            <w:vAlign w:val="center"/>
            <w:hideMark/>
          </w:tcPr>
          <w:p w:rsidR="00212C59" w:rsidRPr="00212C59" w:rsidRDefault="00212C59" w:rsidP="00212C59">
            <w:pPr>
              <w:spacing w:before="120" w:after="100" w:afterAutospacing="1" w:line="240" w:lineRule="auto"/>
              <w:jc w:val="center"/>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c>
          <w:tcPr>
            <w:tcW w:w="0" w:type="auto"/>
            <w:vMerge/>
            <w:tcBorders>
              <w:top w:val="nil"/>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12C59" w:rsidRPr="00212C59" w:rsidRDefault="00212C59" w:rsidP="00212C59">
            <w:pPr>
              <w:spacing w:after="0" w:line="240" w:lineRule="auto"/>
              <w:rPr>
                <w:rFonts w:ascii="Times New Roman" w:eastAsia="Times New Roman" w:hAnsi="Times New Roman" w:cs="Times New Roman"/>
                <w:sz w:val="26"/>
                <w:szCs w:val="26"/>
              </w:rPr>
            </w:pPr>
          </w:p>
        </w:tc>
      </w:tr>
      <w:tr w:rsidR="00212C59" w:rsidRPr="00212C59" w:rsidTr="00212C59">
        <w:trPr>
          <w:tblCellSpacing w:w="0" w:type="dxa"/>
        </w:trPr>
        <w:tc>
          <w:tcPr>
            <w:tcW w:w="641"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0"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0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3"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9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0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3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641"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jc w:val="right"/>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w:t>
            </w:r>
          </w:p>
        </w:tc>
        <w:tc>
          <w:tcPr>
            <w:tcW w:w="420"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0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3"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9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0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3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r w:rsidR="00212C59" w:rsidRPr="00212C59" w:rsidTr="00212C59">
        <w:trPr>
          <w:tblCellSpacing w:w="0" w:type="dxa"/>
        </w:trPr>
        <w:tc>
          <w:tcPr>
            <w:tcW w:w="641" w:type="pct"/>
            <w:tcBorders>
              <w:top w:val="nil"/>
              <w:left w:val="single" w:sz="8" w:space="0" w:color="auto"/>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Cộng tháng...</w:t>
            </w:r>
          </w:p>
        </w:tc>
        <w:tc>
          <w:tcPr>
            <w:tcW w:w="420"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08"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3"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22"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454"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86"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39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07"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c>
          <w:tcPr>
            <w:tcW w:w="639" w:type="pct"/>
            <w:tcBorders>
              <w:top w:val="nil"/>
              <w:left w:val="nil"/>
              <w:bottom w:val="single" w:sz="8" w:space="0" w:color="auto"/>
              <w:right w:val="single" w:sz="8" w:space="0" w:color="auto"/>
            </w:tcBorders>
            <w:hideMark/>
          </w:tcPr>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lang w:val="vi-VN"/>
              </w:rPr>
              <w:t> </w:t>
            </w:r>
          </w:p>
        </w:tc>
      </w:tr>
    </w:tbl>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b/>
          <w:bCs/>
          <w:sz w:val="26"/>
          <w:szCs w:val="26"/>
          <w:lang w:val="vi-VN"/>
        </w:rPr>
        <w:t>Ghi chú:</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Sổ giao nhận chất th</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i này được sử dụng thay thế cho chứng từ chất thải nguy hại đối với cơ sở y tế xử lý chất thải y tế theo mô hình cụm khi bàn giao chất thải; Đối với cơ sở y tế thuê đơn vị xử lý chất thải theo mô hình tập trung được sử dụng để theo dõi lượng chất thải bàn giao trong tháng làm cơ sở để xuất chứng từ chất thải nguy hại hàng tháng;</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Sổ bàn giao chất thải được Ch</w:t>
      </w:r>
      <w:r w:rsidRPr="00212C59">
        <w:rPr>
          <w:rFonts w:ascii="Times New Roman" w:eastAsia="Times New Roman" w:hAnsi="Times New Roman" w:cs="Times New Roman"/>
          <w:sz w:val="26"/>
          <w:szCs w:val="26"/>
        </w:rPr>
        <w:t>ủ</w:t>
      </w:r>
      <w:r w:rsidRPr="00212C59">
        <w:rPr>
          <w:rFonts w:ascii="Times New Roman" w:eastAsia="Times New Roman" w:hAnsi="Times New Roman" w:cs="Times New Roman"/>
          <w:sz w:val="26"/>
          <w:szCs w:val="26"/>
          <w:lang w:val="vi-VN"/>
        </w:rPr>
        <w:t xml:space="preserve"> nguồn thải lập thành 02 Sổ, Chủ nguồn thải giữ 01 S</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 xml:space="preserve"> và Cơ sở xử lý chất thải giữ 01 Sổ. Mỗi lần giao nhận chất thải giữa hai bên phải điền đầy đủ thông tin và ký nhận giữa hai bên vào 02 </w:t>
      </w:r>
      <w:r w:rsidRPr="00212C59">
        <w:rPr>
          <w:rFonts w:ascii="Times New Roman" w:eastAsia="Times New Roman" w:hAnsi="Times New Roman" w:cs="Times New Roman"/>
          <w:sz w:val="26"/>
          <w:szCs w:val="26"/>
        </w:rPr>
        <w:t>sổ đ</w:t>
      </w:r>
      <w:r w:rsidRPr="00212C59">
        <w:rPr>
          <w:rFonts w:ascii="Times New Roman" w:eastAsia="Times New Roman" w:hAnsi="Times New Roman" w:cs="Times New Roman"/>
          <w:sz w:val="26"/>
          <w:szCs w:val="26"/>
          <w:lang w:val="vi-VN"/>
        </w:rPr>
        <w:t>ể theo dõi</w:t>
      </w:r>
      <w:r w:rsidRPr="00212C59">
        <w:rPr>
          <w:rFonts w:ascii="Times New Roman" w:eastAsia="Times New Roman" w:hAnsi="Times New Roman" w:cs="Times New Roman"/>
          <w:sz w:val="26"/>
          <w:szCs w:val="26"/>
        </w:rPr>
        <w:t>,</w:t>
      </w:r>
      <w:r w:rsidRPr="00212C59">
        <w:rPr>
          <w:rFonts w:ascii="Times New Roman" w:eastAsia="Times New Roman" w:hAnsi="Times New Roman" w:cs="Times New Roman"/>
          <w:sz w:val="26"/>
          <w:szCs w:val="26"/>
          <w:lang w:val="vi-VN"/>
        </w:rPr>
        <w:t xml:space="preserve"> đối chiếu và qu</w:t>
      </w:r>
      <w:r w:rsidRPr="00212C59">
        <w:rPr>
          <w:rFonts w:ascii="Times New Roman" w:eastAsia="Times New Roman" w:hAnsi="Times New Roman" w:cs="Times New Roman"/>
          <w:sz w:val="26"/>
          <w:szCs w:val="26"/>
        </w:rPr>
        <w:t>ả</w:t>
      </w:r>
      <w:r w:rsidRPr="00212C59">
        <w:rPr>
          <w:rFonts w:ascii="Times New Roman" w:eastAsia="Times New Roman" w:hAnsi="Times New Roman" w:cs="Times New Roman"/>
          <w:sz w:val="26"/>
          <w:szCs w:val="26"/>
          <w:lang w:val="vi-VN"/>
        </w:rPr>
        <w:t>n lý;</w:t>
      </w:r>
    </w:p>
    <w:p w:rsidR="00212C59" w:rsidRPr="00212C59" w:rsidRDefault="00212C59" w:rsidP="00212C59">
      <w:pPr>
        <w:spacing w:before="120" w:after="100" w:afterAutospacing="1" w:line="240" w:lineRule="auto"/>
        <w:rPr>
          <w:rFonts w:ascii="Times New Roman" w:eastAsia="Times New Roman" w:hAnsi="Times New Roman" w:cs="Times New Roman"/>
          <w:sz w:val="26"/>
          <w:szCs w:val="26"/>
        </w:rPr>
      </w:pPr>
      <w:r w:rsidRPr="00212C59">
        <w:rPr>
          <w:rFonts w:ascii="Times New Roman" w:eastAsia="Times New Roman" w:hAnsi="Times New Roman" w:cs="Times New Roman"/>
          <w:sz w:val="26"/>
          <w:szCs w:val="26"/>
        </w:rPr>
        <w:t xml:space="preserve">- </w:t>
      </w:r>
      <w:r w:rsidRPr="00212C59">
        <w:rPr>
          <w:rFonts w:ascii="Times New Roman" w:eastAsia="Times New Roman" w:hAnsi="Times New Roman" w:cs="Times New Roman"/>
          <w:sz w:val="26"/>
          <w:szCs w:val="26"/>
          <w:lang w:val="vi-VN"/>
        </w:rPr>
        <w:t>Không được tẩy xóa, sửa chữa các thông tin trong s</w:t>
      </w:r>
      <w:r w:rsidRPr="00212C59">
        <w:rPr>
          <w:rFonts w:ascii="Times New Roman" w:eastAsia="Times New Roman" w:hAnsi="Times New Roman" w:cs="Times New Roman"/>
          <w:sz w:val="26"/>
          <w:szCs w:val="26"/>
        </w:rPr>
        <w:t>ổ</w:t>
      </w:r>
      <w:r w:rsidRPr="00212C59">
        <w:rPr>
          <w:rFonts w:ascii="Times New Roman" w:eastAsia="Times New Roman" w:hAnsi="Times New Roman" w:cs="Times New Roman"/>
          <w:sz w:val="26"/>
          <w:szCs w:val="26"/>
          <w:lang w:val="vi-VN"/>
        </w:rPr>
        <w:t>.</w:t>
      </w:r>
    </w:p>
    <w:p w:rsidR="00CD10CA" w:rsidRPr="00212C59" w:rsidRDefault="00CD10CA">
      <w:pPr>
        <w:rPr>
          <w:rFonts w:ascii="Times New Roman" w:hAnsi="Times New Roman" w:cs="Times New Roman"/>
          <w:sz w:val="26"/>
          <w:szCs w:val="26"/>
        </w:rPr>
      </w:pPr>
    </w:p>
    <w:sectPr w:rsidR="00CD10CA" w:rsidRPr="00212C59" w:rsidSect="00CD1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12C59"/>
    <w:rsid w:val="00170614"/>
    <w:rsid w:val="00212C59"/>
    <w:rsid w:val="00A37CD4"/>
    <w:rsid w:val="00B81F31"/>
    <w:rsid w:val="00CD1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C59"/>
    <w:rPr>
      <w:color w:val="0000FF"/>
      <w:u w:val="single"/>
    </w:rPr>
  </w:style>
  <w:style w:type="character" w:styleId="FollowedHyperlink">
    <w:name w:val="FollowedHyperlink"/>
    <w:basedOn w:val="DefaultParagraphFont"/>
    <w:uiPriority w:val="99"/>
    <w:semiHidden/>
    <w:unhideWhenUsed/>
    <w:rsid w:val="00212C59"/>
    <w:rPr>
      <w:color w:val="800080"/>
      <w:u w:val="single"/>
    </w:rPr>
  </w:style>
  <w:style w:type="paragraph" w:styleId="BalloonText">
    <w:name w:val="Balloon Text"/>
    <w:basedOn w:val="Normal"/>
    <w:link w:val="BalloonTextChar"/>
    <w:uiPriority w:val="99"/>
    <w:semiHidden/>
    <w:unhideWhenUsed/>
    <w:rsid w:val="0021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36-2015-tt-btnmt-quan-ly-chat-thai-nguy-hai-44e07.html"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kyluat.vn/vb/nghi-dinh-92-2010-nd-cp-huong-dan-luat-phong-chong-benh-truyen-nhiem-1b23c.html"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kyluat.vn/vb/nghi-dinh-21-2013-nd-cp-chuc-nang-nhiem-vu-quyen-han-co-cau-bo-tai-nguyen-2ab34.html" TargetMode="External"/><Relationship Id="rId11" Type="http://schemas.openxmlformats.org/officeDocument/2006/relationships/hyperlink" Target="https://thukyluat.vn/vb/quyet-dinh-43-2007-qd-byt-quy-che-quan-ly-chat-thai-y-te-ecec.html" TargetMode="External"/><Relationship Id="rId5" Type="http://schemas.openxmlformats.org/officeDocument/2006/relationships/hyperlink" Target="https://thukyluat.vn/vb/nghi-dinh-63-2012-nd-cp-quy-dinh-chuc-nang-nhiem-vu-quyen-han-va-co-cau-to-chuc-23da3.html" TargetMode="External"/><Relationship Id="rId15" Type="http://schemas.openxmlformats.org/officeDocument/2006/relationships/image" Target="media/image4.jpeg"/><Relationship Id="rId10" Type="http://schemas.openxmlformats.org/officeDocument/2006/relationships/hyperlink" Target="https://thukyluat.vn/vb/thong-tu-36-2015-tt-btnmt-quan-ly-chat-thai-nguy-hai-44e07.html" TargetMode="External"/><Relationship Id="rId19" Type="http://schemas.openxmlformats.org/officeDocument/2006/relationships/image" Target="media/image8.gif"/><Relationship Id="rId4" Type="http://schemas.openxmlformats.org/officeDocument/2006/relationships/hyperlink" Target="https://thukyluat.vn/vb/nghi-dinh-38-2015-nd-cp-quan-ly-chat-thai-va-phe-lieu-42a21.html" TargetMode="External"/><Relationship Id="rId9" Type="http://schemas.openxmlformats.org/officeDocument/2006/relationships/hyperlink" Target="https://thukyluat.vn/vb/thong-tu-36-2015-tt-btnmt-quan-ly-chat-thai-nguy-hai-44e07.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7937</Words>
  <Characters>45247</Characters>
  <Application>Microsoft Office Word</Application>
  <DocSecurity>0</DocSecurity>
  <Lines>377</Lines>
  <Paragraphs>106</Paragraphs>
  <ScaleCrop>false</ScaleCrop>
  <Company>Phienbanmoi.com</Company>
  <LinksUpToDate>false</LinksUpToDate>
  <CharactersWithSpaces>53078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2021-11-17T08:13:00Z</dcterms:created>
  <dcterms:modified xsi:type="dcterms:W3CDTF">2021-11-17T08:14:00Z</dcterms:modified>
</cp:coreProperties>
</file>